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FB38" w14:textId="729FC63F" w:rsidR="001669C4" w:rsidRDefault="001669C4" w:rsidP="00224C6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Energo Český Krumlov s.r.o </w:t>
      </w:r>
    </w:p>
    <w:p w14:paraId="660244A1" w14:textId="29CFFD41" w:rsidR="00224C61" w:rsidRPr="00B4688A" w:rsidRDefault="001669C4" w:rsidP="00224C6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podává </w:t>
      </w:r>
    </w:p>
    <w:p w14:paraId="000FCE2D" w14:textId="39B05E9F" w:rsidR="00224C61" w:rsidRPr="00B4688A" w:rsidRDefault="00224C61" w:rsidP="00224C61">
      <w:pPr>
        <w:jc w:val="center"/>
        <w:rPr>
          <w:rFonts w:cstheme="minorHAnsi"/>
          <w:i/>
          <w:sz w:val="24"/>
          <w:szCs w:val="24"/>
        </w:rPr>
      </w:pPr>
      <w:r w:rsidRPr="00B4688A">
        <w:rPr>
          <w:rFonts w:cstheme="minorHAnsi"/>
          <w:i/>
          <w:sz w:val="24"/>
          <w:szCs w:val="24"/>
        </w:rPr>
        <w:t>výzv</w:t>
      </w:r>
      <w:r w:rsidR="001669C4">
        <w:rPr>
          <w:rFonts w:cstheme="minorHAnsi"/>
          <w:i/>
          <w:sz w:val="24"/>
          <w:szCs w:val="24"/>
        </w:rPr>
        <w:t>u</w:t>
      </w:r>
      <w:r w:rsidRPr="00B4688A">
        <w:rPr>
          <w:rFonts w:cstheme="minorHAnsi"/>
          <w:i/>
          <w:sz w:val="24"/>
          <w:szCs w:val="24"/>
        </w:rPr>
        <w:t xml:space="preserve"> více zájemcům k podání nabídky na zhotovení díla</w:t>
      </w:r>
    </w:p>
    <w:p w14:paraId="79654739" w14:textId="7BA218E1" w:rsidR="00224C61" w:rsidRDefault="00224C61" w:rsidP="00224C61">
      <w:pPr>
        <w:jc w:val="center"/>
        <w:rPr>
          <w:rFonts w:cstheme="minorHAnsi"/>
          <w:b/>
          <w:sz w:val="28"/>
          <w:szCs w:val="28"/>
        </w:rPr>
      </w:pPr>
      <w:r w:rsidRPr="00B4688A">
        <w:rPr>
          <w:rFonts w:cstheme="minorHAnsi"/>
          <w:b/>
          <w:sz w:val="28"/>
          <w:szCs w:val="28"/>
        </w:rPr>
        <w:t>„</w:t>
      </w:r>
      <w:r w:rsidR="00D363DA" w:rsidRPr="00B4688A">
        <w:rPr>
          <w:rFonts w:cstheme="minorHAnsi"/>
          <w:b/>
          <w:sz w:val="28"/>
          <w:szCs w:val="28"/>
        </w:rPr>
        <w:t xml:space="preserve">Dodávka tepla </w:t>
      </w:r>
      <w:r w:rsidR="001669C4">
        <w:rPr>
          <w:rFonts w:cstheme="minorHAnsi"/>
          <w:b/>
          <w:sz w:val="28"/>
          <w:szCs w:val="28"/>
        </w:rPr>
        <w:t xml:space="preserve">pro </w:t>
      </w:r>
      <w:r w:rsidR="00D363DA" w:rsidRPr="00B4688A">
        <w:rPr>
          <w:rFonts w:cstheme="minorHAnsi"/>
          <w:b/>
          <w:sz w:val="28"/>
          <w:szCs w:val="28"/>
        </w:rPr>
        <w:t xml:space="preserve">kotelny </w:t>
      </w:r>
      <w:r w:rsidR="004A2427">
        <w:rPr>
          <w:rFonts w:cstheme="minorHAnsi"/>
          <w:b/>
          <w:sz w:val="28"/>
          <w:szCs w:val="28"/>
        </w:rPr>
        <w:t xml:space="preserve">Sad Míru </w:t>
      </w:r>
      <w:r w:rsidR="001669C4">
        <w:rPr>
          <w:rFonts w:cstheme="minorHAnsi"/>
          <w:b/>
          <w:sz w:val="28"/>
          <w:szCs w:val="28"/>
        </w:rPr>
        <w:t>(K01) a Urbal (K02)</w:t>
      </w:r>
      <w:r w:rsidR="00D363DA" w:rsidRPr="00B4688A">
        <w:rPr>
          <w:rFonts w:cstheme="minorHAnsi"/>
          <w:b/>
          <w:sz w:val="28"/>
          <w:szCs w:val="28"/>
        </w:rPr>
        <w:t xml:space="preserve"> prostřednictvím instalace </w:t>
      </w:r>
      <w:r w:rsidR="00DB7514">
        <w:rPr>
          <w:rFonts w:cstheme="minorHAnsi"/>
          <w:b/>
          <w:sz w:val="28"/>
          <w:szCs w:val="28"/>
        </w:rPr>
        <w:t>kogeneračních jednotek</w:t>
      </w:r>
      <w:r w:rsidR="008246E5">
        <w:rPr>
          <w:rFonts w:cstheme="minorHAnsi"/>
          <w:b/>
          <w:sz w:val="28"/>
          <w:szCs w:val="28"/>
        </w:rPr>
        <w:t>.</w:t>
      </w:r>
      <w:r w:rsidRPr="00B4688A">
        <w:rPr>
          <w:rFonts w:cstheme="minorHAnsi"/>
          <w:b/>
          <w:sz w:val="28"/>
          <w:szCs w:val="28"/>
        </w:rPr>
        <w:t>“</w:t>
      </w:r>
    </w:p>
    <w:p w14:paraId="06F715E0" w14:textId="77EFB68D" w:rsidR="00123A23" w:rsidRPr="00123A23" w:rsidRDefault="00123A23" w:rsidP="00123A2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81635F">
        <w:rPr>
          <w:rFonts w:cstheme="minorHAnsi"/>
          <w:b/>
        </w:rPr>
        <w:t>Zakázka je zadávána mimo režim zákona č. 134/2016 Sb., o zadávání veřejných zakázek</w:t>
      </w:r>
      <w:r w:rsidR="00445680" w:rsidRPr="0081635F">
        <w:rPr>
          <w:rFonts w:cstheme="minorHAnsi"/>
          <w:b/>
        </w:rPr>
        <w:t>, ve znění pozdějších předpisů (dále jen „zákon“)</w:t>
      </w:r>
    </w:p>
    <w:p w14:paraId="2F9A7734" w14:textId="77777777" w:rsidR="00224C61" w:rsidRPr="00B4688A" w:rsidRDefault="00224C61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1. Základní informace o zadavateli:</w:t>
      </w:r>
    </w:p>
    <w:p w14:paraId="4C439ACF" w14:textId="64155DE6" w:rsidR="008246E5" w:rsidRDefault="004D42C9" w:rsidP="00224C61">
      <w:pPr>
        <w:rPr>
          <w:b/>
          <w:bCs/>
        </w:rPr>
      </w:pPr>
      <w:r w:rsidRPr="0081635F">
        <w:t>Energo Český Krumlov s.r.o.</w:t>
      </w:r>
      <w:r w:rsidR="008246E5" w:rsidRPr="0081635F">
        <w:t xml:space="preserve"> </w:t>
      </w:r>
      <w:r w:rsidR="008246E5" w:rsidRPr="0081635F">
        <w:br/>
      </w:r>
      <w:r w:rsidRPr="0081635F">
        <w:t>Pod Kaštany 181</w:t>
      </w:r>
      <w:r w:rsidR="008246E5" w:rsidRPr="0081635F">
        <w:t xml:space="preserve"> </w:t>
      </w:r>
      <w:r w:rsidR="008246E5" w:rsidRPr="0081635F">
        <w:br/>
      </w:r>
      <w:r w:rsidRPr="0081635F">
        <w:t xml:space="preserve">381 01 </w:t>
      </w:r>
      <w:r w:rsidR="008246E5" w:rsidRPr="0081635F">
        <w:t xml:space="preserve">Český Krumlov </w:t>
      </w:r>
      <w:r w:rsidRPr="0081635F">
        <w:t>- Plešivec</w:t>
      </w:r>
      <w:r w:rsidR="008246E5" w:rsidRPr="0081635F">
        <w:br/>
      </w:r>
      <w:r w:rsidR="008246E5" w:rsidRPr="0081635F">
        <w:br/>
        <w:t xml:space="preserve">IČ: </w:t>
      </w:r>
      <w:r w:rsidRPr="0081635F">
        <w:rPr>
          <w:bCs/>
        </w:rPr>
        <w:t>48201871</w:t>
      </w:r>
      <w:r w:rsidR="008246E5" w:rsidRPr="0081635F">
        <w:t xml:space="preserve"> </w:t>
      </w:r>
      <w:r w:rsidR="008246E5" w:rsidRPr="0081635F">
        <w:br/>
        <w:t xml:space="preserve">DIČ: </w:t>
      </w:r>
      <w:r w:rsidRPr="0081635F">
        <w:rPr>
          <w:bCs/>
        </w:rPr>
        <w:t>CZ48201871</w:t>
      </w:r>
      <w:r w:rsidRPr="004D42C9">
        <w:rPr>
          <w:b/>
          <w:bCs/>
        </w:rPr>
        <w:t xml:space="preserve"> </w:t>
      </w:r>
      <w:r w:rsidR="008246E5">
        <w:rPr>
          <w:b/>
          <w:bCs/>
        </w:rPr>
        <w:t xml:space="preserve"> </w:t>
      </w:r>
    </w:p>
    <w:p w14:paraId="5AEE94D3" w14:textId="7D7008E2" w:rsidR="00224C61" w:rsidRPr="00B4688A" w:rsidRDefault="00224C61" w:rsidP="00224C61">
      <w:pPr>
        <w:rPr>
          <w:rFonts w:cstheme="minorHAnsi"/>
        </w:rPr>
      </w:pPr>
      <w:r w:rsidRPr="00D304C6">
        <w:rPr>
          <w:rFonts w:cstheme="minorHAnsi"/>
        </w:rPr>
        <w:t xml:space="preserve">Kontaktní osoby: </w:t>
      </w:r>
      <w:r w:rsidR="00D304C6">
        <w:rPr>
          <w:rFonts w:cstheme="minorHAnsi"/>
        </w:rPr>
        <w:t xml:space="preserve">Ing. Zdeněk Majer </w:t>
      </w:r>
      <w:r w:rsidR="008246E5" w:rsidRPr="00D304C6">
        <w:rPr>
          <w:rFonts w:cstheme="minorHAnsi"/>
        </w:rPr>
        <w:t xml:space="preserve">           </w:t>
      </w:r>
      <w:r w:rsidR="007C6D47" w:rsidRPr="00D304C6">
        <w:rPr>
          <w:rFonts w:cstheme="minorHAnsi"/>
        </w:rPr>
        <w:t>e-mail:</w:t>
      </w:r>
      <w:r w:rsidR="00D304C6">
        <w:rPr>
          <w:rFonts w:cstheme="minorHAnsi"/>
        </w:rPr>
        <w:t xml:space="preserve"> majer@energo-ck.cz</w:t>
      </w:r>
      <w:r w:rsidR="004D42C9">
        <w:rPr>
          <w:rFonts w:cstheme="minorHAnsi"/>
        </w:rPr>
        <w:t xml:space="preserve">   </w:t>
      </w:r>
    </w:p>
    <w:p w14:paraId="0B03648D" w14:textId="21FB26E8" w:rsidR="00224C61" w:rsidRPr="00B4688A" w:rsidRDefault="008246E5" w:rsidP="00224C61">
      <w:pPr>
        <w:rPr>
          <w:rFonts w:cstheme="minorHAnsi"/>
        </w:rPr>
      </w:pPr>
      <w:r>
        <w:t xml:space="preserve"> </w:t>
      </w:r>
      <w:hyperlink r:id="rId8" w:history="1"/>
    </w:p>
    <w:p w14:paraId="3C5C043D" w14:textId="77777777" w:rsidR="00224C61" w:rsidRPr="00A079D2" w:rsidRDefault="00224C61" w:rsidP="00224C61">
      <w:pPr>
        <w:rPr>
          <w:rFonts w:cstheme="minorHAnsi"/>
          <w:b/>
          <w:sz w:val="24"/>
          <w:szCs w:val="24"/>
        </w:rPr>
      </w:pPr>
      <w:r w:rsidRPr="00A079D2">
        <w:rPr>
          <w:rFonts w:cstheme="minorHAnsi"/>
          <w:b/>
          <w:sz w:val="24"/>
          <w:szCs w:val="24"/>
        </w:rPr>
        <w:t>2. Předmět plnění zakázky:</w:t>
      </w:r>
    </w:p>
    <w:p w14:paraId="4DEEED73" w14:textId="00A473DF" w:rsidR="00437973" w:rsidRDefault="00224C61" w:rsidP="00224C61">
      <w:pPr>
        <w:rPr>
          <w:rFonts w:cstheme="minorHAnsi"/>
        </w:rPr>
      </w:pPr>
      <w:r w:rsidRPr="00A079D2">
        <w:rPr>
          <w:rFonts w:cstheme="minorHAnsi"/>
        </w:rPr>
        <w:t xml:space="preserve">Předmětem </w:t>
      </w:r>
      <w:r w:rsidR="004D42C9">
        <w:rPr>
          <w:rFonts w:cstheme="minorHAnsi"/>
        </w:rPr>
        <w:t xml:space="preserve">zakázky </w:t>
      </w:r>
      <w:r w:rsidRPr="00A079D2">
        <w:rPr>
          <w:rFonts w:cstheme="minorHAnsi"/>
        </w:rPr>
        <w:t xml:space="preserve">je instalace </w:t>
      </w:r>
      <w:r w:rsidR="00CA42E3" w:rsidRPr="00CA42E3">
        <w:rPr>
          <w:rFonts w:cstheme="minorHAnsi"/>
          <w:b/>
        </w:rPr>
        <w:t xml:space="preserve">2 </w:t>
      </w:r>
      <w:r w:rsidRPr="00CA42E3">
        <w:rPr>
          <w:rFonts w:cstheme="minorHAnsi"/>
          <w:b/>
        </w:rPr>
        <w:t>kogenerační</w:t>
      </w:r>
      <w:r w:rsidR="00CA42E3" w:rsidRPr="00CA42E3">
        <w:rPr>
          <w:rFonts w:cstheme="minorHAnsi"/>
          <w:b/>
        </w:rPr>
        <w:t>ch</w:t>
      </w:r>
      <w:r w:rsidRPr="00CA42E3">
        <w:rPr>
          <w:rFonts w:cstheme="minorHAnsi"/>
          <w:b/>
        </w:rPr>
        <w:t xml:space="preserve"> jednot</w:t>
      </w:r>
      <w:r w:rsidR="00CA42E3" w:rsidRPr="00CA42E3">
        <w:rPr>
          <w:rFonts w:cstheme="minorHAnsi"/>
          <w:b/>
        </w:rPr>
        <w:t>ek</w:t>
      </w:r>
      <w:r w:rsidRPr="00A079D2">
        <w:rPr>
          <w:rFonts w:cstheme="minorHAnsi"/>
        </w:rPr>
        <w:t xml:space="preserve"> </w:t>
      </w:r>
      <w:r w:rsidR="00AB71C9">
        <w:rPr>
          <w:rFonts w:cstheme="minorHAnsi"/>
        </w:rPr>
        <w:t xml:space="preserve">(KJ) </w:t>
      </w:r>
      <w:r w:rsidR="00760683" w:rsidRPr="00A079D2">
        <w:rPr>
          <w:rFonts w:cstheme="minorHAnsi"/>
        </w:rPr>
        <w:t xml:space="preserve">o výkonu </w:t>
      </w:r>
      <w:r w:rsidR="00760683" w:rsidRPr="00CA42E3">
        <w:rPr>
          <w:rFonts w:cstheme="minorHAnsi"/>
          <w:b/>
        </w:rPr>
        <w:t>cca 600 kW</w:t>
      </w:r>
      <w:r w:rsidR="008246E5" w:rsidRPr="00CA42E3">
        <w:rPr>
          <w:rFonts w:cstheme="minorHAnsi"/>
          <w:b/>
        </w:rPr>
        <w:t>e</w:t>
      </w:r>
      <w:r w:rsidR="00760683" w:rsidRPr="00CA42E3">
        <w:rPr>
          <w:rFonts w:cstheme="minorHAnsi"/>
          <w:b/>
        </w:rPr>
        <w:t xml:space="preserve"> a cca 680 kWt</w:t>
      </w:r>
      <w:r w:rsidR="00760683" w:rsidRPr="00A079D2">
        <w:rPr>
          <w:rFonts w:cstheme="minorHAnsi"/>
        </w:rPr>
        <w:t xml:space="preserve"> </w:t>
      </w:r>
      <w:r w:rsidR="00645810">
        <w:rPr>
          <w:rFonts w:cstheme="minorHAnsi"/>
        </w:rPr>
        <w:t xml:space="preserve">a </w:t>
      </w:r>
      <w:r w:rsidR="00645810" w:rsidRPr="00D304C6">
        <w:rPr>
          <w:rFonts w:cstheme="minorHAnsi"/>
        </w:rPr>
        <w:t>akumulačních nádob</w:t>
      </w:r>
      <w:r w:rsidR="00645810">
        <w:rPr>
          <w:rFonts w:cstheme="minorHAnsi"/>
        </w:rPr>
        <w:t xml:space="preserve"> </w:t>
      </w:r>
      <w:r w:rsidR="00CA42E3">
        <w:rPr>
          <w:rFonts w:cstheme="minorHAnsi"/>
        </w:rPr>
        <w:t xml:space="preserve">a </w:t>
      </w:r>
      <w:r w:rsidR="006434C5">
        <w:rPr>
          <w:rFonts w:cstheme="minorHAnsi"/>
        </w:rPr>
        <w:t xml:space="preserve">jejich </w:t>
      </w:r>
      <w:r w:rsidR="006434C5" w:rsidRPr="00A079D2">
        <w:rPr>
          <w:rFonts w:cstheme="minorHAnsi"/>
        </w:rPr>
        <w:t>provozování</w:t>
      </w:r>
      <w:r w:rsidR="006434C5">
        <w:rPr>
          <w:rFonts w:cstheme="minorHAnsi"/>
        </w:rPr>
        <w:t xml:space="preserve"> za účelem </w:t>
      </w:r>
      <w:r w:rsidR="006434C5" w:rsidRPr="006434C5">
        <w:rPr>
          <w:rFonts w:cstheme="minorHAnsi"/>
          <w:b/>
        </w:rPr>
        <w:t>dodávky tepelné energie</w:t>
      </w:r>
      <w:r w:rsidR="006434C5">
        <w:rPr>
          <w:rFonts w:cstheme="minorHAnsi"/>
        </w:rPr>
        <w:t xml:space="preserve"> provozovateli kotelen ve výši alespoň </w:t>
      </w:r>
      <w:r w:rsidR="006434C5" w:rsidRPr="006434C5">
        <w:rPr>
          <w:rFonts w:cstheme="minorHAnsi"/>
          <w:b/>
        </w:rPr>
        <w:t>7 000 GJ/rok</w:t>
      </w:r>
      <w:r w:rsidR="006434C5">
        <w:rPr>
          <w:rFonts w:cstheme="minorHAnsi"/>
          <w:b/>
        </w:rPr>
        <w:t xml:space="preserve"> na každou kogenerační jednotku</w:t>
      </w:r>
      <w:r w:rsidR="00757742">
        <w:rPr>
          <w:rFonts w:cstheme="minorHAnsi"/>
          <w:b/>
        </w:rPr>
        <w:t xml:space="preserve"> </w:t>
      </w:r>
      <w:r w:rsidR="00757742" w:rsidRPr="00757742">
        <w:rPr>
          <w:rFonts w:cstheme="minorHAnsi"/>
        </w:rPr>
        <w:t>a</w:t>
      </w:r>
      <w:r w:rsidR="00757742">
        <w:rPr>
          <w:rFonts w:cstheme="minorHAnsi"/>
          <w:b/>
        </w:rPr>
        <w:t xml:space="preserve"> </w:t>
      </w:r>
      <w:r w:rsidR="00757742">
        <w:rPr>
          <w:rFonts w:cstheme="minorHAnsi"/>
        </w:rPr>
        <w:t>elektrické energie pro provoz kotelen</w:t>
      </w:r>
      <w:r w:rsidR="006434C5">
        <w:rPr>
          <w:rFonts w:cstheme="minorHAnsi"/>
        </w:rPr>
        <w:t xml:space="preserve">, a </w:t>
      </w:r>
      <w:r w:rsidR="00CA42E3">
        <w:rPr>
          <w:rFonts w:cstheme="minorHAnsi"/>
        </w:rPr>
        <w:t>to</w:t>
      </w:r>
    </w:p>
    <w:p w14:paraId="6A2872AA" w14:textId="43DBC6D9" w:rsidR="008246E5" w:rsidRPr="00A079D2" w:rsidRDefault="00CA42E3" w:rsidP="00224C61">
      <w:pPr>
        <w:rPr>
          <w:rFonts w:cstheme="minorHAnsi"/>
        </w:rPr>
      </w:pPr>
      <w:r w:rsidRPr="00CA42E3">
        <w:rPr>
          <w:rFonts w:cstheme="minorHAnsi"/>
          <w:b/>
        </w:rPr>
        <w:t>1 x</w:t>
      </w:r>
      <w:r>
        <w:rPr>
          <w:rFonts w:cstheme="minorHAnsi"/>
        </w:rPr>
        <w:t xml:space="preserve"> </w:t>
      </w:r>
      <w:r w:rsidR="00224C61" w:rsidRPr="00A079D2">
        <w:rPr>
          <w:rFonts w:cstheme="minorHAnsi"/>
        </w:rPr>
        <w:t xml:space="preserve">ve zdroji o instalovaném výkonu </w:t>
      </w:r>
      <w:r w:rsidR="008246E5" w:rsidRPr="00A079D2">
        <w:rPr>
          <w:rFonts w:cstheme="minorHAnsi"/>
        </w:rPr>
        <w:t xml:space="preserve">2 x </w:t>
      </w:r>
      <w:r w:rsidR="00487649" w:rsidRPr="00A079D2">
        <w:rPr>
          <w:rFonts w:cstheme="minorHAnsi"/>
        </w:rPr>
        <w:t>1</w:t>
      </w:r>
      <w:r w:rsidR="008246E5" w:rsidRPr="00A079D2">
        <w:rPr>
          <w:rFonts w:cstheme="minorHAnsi"/>
        </w:rPr>
        <w:t>,</w:t>
      </w:r>
      <w:r w:rsidR="00487649" w:rsidRPr="00A079D2">
        <w:rPr>
          <w:rFonts w:cstheme="minorHAnsi"/>
        </w:rPr>
        <w:t>3</w:t>
      </w:r>
      <w:r w:rsidR="008246E5" w:rsidRPr="00A079D2">
        <w:rPr>
          <w:rFonts w:cstheme="minorHAnsi"/>
        </w:rPr>
        <w:t>5</w:t>
      </w:r>
      <w:r w:rsidR="00224C61" w:rsidRPr="00A079D2">
        <w:rPr>
          <w:rFonts w:cstheme="minorHAnsi"/>
        </w:rPr>
        <w:t xml:space="preserve"> MW</w:t>
      </w:r>
      <w:r w:rsidR="00D04DFC" w:rsidRPr="00A079D2">
        <w:rPr>
          <w:rFonts w:cstheme="minorHAnsi"/>
          <w:vertAlign w:val="subscript"/>
        </w:rPr>
        <w:t>t</w:t>
      </w:r>
      <w:r w:rsidR="00224C61" w:rsidRPr="00A079D2">
        <w:rPr>
          <w:rFonts w:cstheme="minorHAnsi"/>
        </w:rPr>
        <w:t xml:space="preserve"> </w:t>
      </w:r>
      <w:r w:rsidR="008246E5" w:rsidRPr="00A079D2">
        <w:rPr>
          <w:rFonts w:cstheme="minorHAnsi"/>
        </w:rPr>
        <w:t xml:space="preserve">v kotelně Sad Míru dále jen  K01  </w:t>
      </w:r>
    </w:p>
    <w:p w14:paraId="704F9A15" w14:textId="77777777" w:rsidR="008246E5" w:rsidRDefault="008246E5" w:rsidP="00224C61">
      <w:pPr>
        <w:rPr>
          <w:rFonts w:cstheme="minorHAnsi"/>
        </w:rPr>
      </w:pPr>
      <w:r>
        <w:rPr>
          <w:rFonts w:cstheme="minorHAnsi"/>
        </w:rPr>
        <w:t xml:space="preserve">a </w:t>
      </w:r>
    </w:p>
    <w:p w14:paraId="311B6051" w14:textId="6A163642" w:rsidR="00224C61" w:rsidRDefault="00CA42E3" w:rsidP="00224C61">
      <w:pPr>
        <w:rPr>
          <w:rFonts w:cstheme="minorHAnsi"/>
        </w:rPr>
      </w:pPr>
      <w:r w:rsidRPr="00CA42E3">
        <w:rPr>
          <w:rFonts w:cstheme="minorHAnsi"/>
          <w:b/>
        </w:rPr>
        <w:t>1 x</w:t>
      </w:r>
      <w:r>
        <w:rPr>
          <w:rFonts w:cstheme="minorHAnsi"/>
        </w:rPr>
        <w:t xml:space="preserve"> </w:t>
      </w:r>
      <w:r w:rsidR="008246E5">
        <w:rPr>
          <w:rFonts w:cstheme="minorHAnsi"/>
        </w:rPr>
        <w:t>ve zdroji o instalovaném výkonu 2 x 1,</w:t>
      </w:r>
      <w:r w:rsidR="008246E5" w:rsidRPr="008246E5">
        <w:rPr>
          <w:rFonts w:cstheme="minorHAnsi"/>
        </w:rPr>
        <w:t>900 MW</w:t>
      </w:r>
      <w:r w:rsidR="008246E5" w:rsidRPr="008246E5">
        <w:rPr>
          <w:rFonts w:cstheme="minorHAnsi"/>
          <w:vertAlign w:val="subscript"/>
        </w:rPr>
        <w:t>t</w:t>
      </w:r>
      <w:r w:rsidR="008246E5">
        <w:rPr>
          <w:rFonts w:cstheme="minorHAnsi"/>
        </w:rPr>
        <w:t xml:space="preserve"> v kotelně Urbal dále jen K</w:t>
      </w:r>
      <w:r w:rsidR="00437973">
        <w:rPr>
          <w:rFonts w:cstheme="minorHAnsi"/>
        </w:rPr>
        <w:t> </w:t>
      </w:r>
      <w:r w:rsidR="008246E5">
        <w:rPr>
          <w:rFonts w:cstheme="minorHAnsi"/>
        </w:rPr>
        <w:t>02</w:t>
      </w:r>
      <w:r w:rsidR="00437973">
        <w:rPr>
          <w:rFonts w:cstheme="minorHAnsi"/>
        </w:rPr>
        <w:t xml:space="preserve"> s</w:t>
      </w:r>
      <w:r w:rsidR="001D18EB">
        <w:rPr>
          <w:rFonts w:cstheme="minorHAnsi"/>
        </w:rPr>
        <w:t>e</w:t>
      </w:r>
      <w:r w:rsidR="00437973">
        <w:rPr>
          <w:rFonts w:cstheme="minorHAnsi"/>
        </w:rPr>
        <w:t> </w:t>
      </w:r>
      <w:r w:rsidR="001D18EB">
        <w:rPr>
          <w:rFonts w:cstheme="minorHAnsi"/>
        </w:rPr>
        <w:t>zprovozněním obou KJ</w:t>
      </w:r>
      <w:r w:rsidR="00437973">
        <w:rPr>
          <w:rFonts w:cstheme="minorHAnsi"/>
        </w:rPr>
        <w:t xml:space="preserve"> </w:t>
      </w:r>
      <w:r w:rsidR="00437973" w:rsidRPr="001D18EB">
        <w:rPr>
          <w:rFonts w:cstheme="minorHAnsi"/>
          <w:b/>
        </w:rPr>
        <w:t xml:space="preserve">do  termínu </w:t>
      </w:r>
      <w:r w:rsidR="00DB7514" w:rsidRPr="001D18EB">
        <w:rPr>
          <w:rFonts w:cstheme="minorHAnsi"/>
          <w:b/>
        </w:rPr>
        <w:t>30. 11. 2020</w:t>
      </w:r>
      <w:r w:rsidR="00F335DB">
        <w:rPr>
          <w:rFonts w:cstheme="minorHAnsi"/>
        </w:rPr>
        <w:t>.</w:t>
      </w:r>
    </w:p>
    <w:p w14:paraId="024ADA32" w14:textId="65DE5939" w:rsidR="00224C61" w:rsidRPr="0081635F" w:rsidRDefault="00224C61" w:rsidP="009E544C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079D2">
        <w:rPr>
          <w:rFonts w:cstheme="minorHAnsi"/>
        </w:rPr>
        <w:t xml:space="preserve">Podklady pro zpracování návrhu jsou přílohou tohoto zadání. Investorem </w:t>
      </w:r>
      <w:r w:rsidR="00D56F02">
        <w:rPr>
          <w:rFonts w:cstheme="minorHAnsi"/>
        </w:rPr>
        <w:t xml:space="preserve">a provozovatelem </w:t>
      </w:r>
      <w:r w:rsidRPr="00A079D2">
        <w:rPr>
          <w:rFonts w:cstheme="minorHAnsi"/>
        </w:rPr>
        <w:t xml:space="preserve">nového zařízení </w:t>
      </w:r>
      <w:r w:rsidRPr="0081635F">
        <w:rPr>
          <w:rFonts w:cstheme="minorHAnsi"/>
        </w:rPr>
        <w:t xml:space="preserve">bude </w:t>
      </w:r>
      <w:r w:rsidR="0063001B" w:rsidRPr="0081635F">
        <w:rPr>
          <w:rFonts w:cstheme="minorHAnsi"/>
        </w:rPr>
        <w:t>dodavatel.</w:t>
      </w:r>
    </w:p>
    <w:p w14:paraId="0CA170AE" w14:textId="77777777" w:rsidR="00224C61" w:rsidRPr="00A079D2" w:rsidRDefault="00224C61" w:rsidP="00224C6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A079D2">
        <w:rPr>
          <w:rFonts w:cstheme="minorHAnsi"/>
        </w:rPr>
        <w:t>Mimo těchto podkladů zadavatel požaduje do nabídky zpracovat:</w:t>
      </w:r>
    </w:p>
    <w:p w14:paraId="286C85C0" w14:textId="1532DD8F" w:rsidR="00224C61" w:rsidRPr="0081635F" w:rsidRDefault="009E544C" w:rsidP="009E544C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lastRenderedPageBreak/>
        <w:t>návrh sml</w:t>
      </w:r>
      <w:r w:rsidR="004D42C9" w:rsidRPr="0081635F">
        <w:rPr>
          <w:rFonts w:cstheme="minorHAnsi"/>
        </w:rPr>
        <w:t>o</w:t>
      </w:r>
      <w:r w:rsidRPr="0081635F">
        <w:rPr>
          <w:rFonts w:cstheme="minorHAnsi"/>
        </w:rPr>
        <w:t>uv</w:t>
      </w:r>
      <w:r w:rsidR="004D42C9" w:rsidRPr="0081635F">
        <w:rPr>
          <w:rFonts w:cstheme="minorHAnsi"/>
        </w:rPr>
        <w:t>y</w:t>
      </w:r>
      <w:r w:rsidRPr="0081635F">
        <w:rPr>
          <w:rFonts w:cstheme="minorHAnsi"/>
        </w:rPr>
        <w:t xml:space="preserve">, </w:t>
      </w:r>
      <w:r w:rsidR="00224C61" w:rsidRPr="0081635F">
        <w:rPr>
          <w:rFonts w:cstheme="minorHAnsi"/>
        </w:rPr>
        <w:t>smluvní vztah bude uzavřen na dobu 15 let</w:t>
      </w:r>
      <w:r w:rsidR="00E613F5" w:rsidRPr="0081635F">
        <w:rPr>
          <w:rFonts w:cstheme="minorHAnsi"/>
        </w:rPr>
        <w:t>.</w:t>
      </w:r>
      <w:r w:rsidR="00A51111" w:rsidRPr="0081635F">
        <w:rPr>
          <w:rFonts w:cstheme="minorHAnsi"/>
        </w:rPr>
        <w:t xml:space="preserve"> </w:t>
      </w:r>
    </w:p>
    <w:p w14:paraId="6653EC9B" w14:textId="0D190DA8" w:rsidR="009E544C" w:rsidRPr="0081635F" w:rsidRDefault="009E544C" w:rsidP="00224C61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p</w:t>
      </w:r>
      <w:r w:rsidR="00224C61" w:rsidRPr="0081635F">
        <w:rPr>
          <w:rFonts w:cstheme="minorHAnsi"/>
        </w:rPr>
        <w:t>ředpokládaný harmonogram realizace vč. potřebných povolení</w:t>
      </w:r>
      <w:r w:rsidR="00437973" w:rsidRPr="0081635F">
        <w:rPr>
          <w:rFonts w:cstheme="minorHAnsi"/>
        </w:rPr>
        <w:t xml:space="preserve"> </w:t>
      </w:r>
    </w:p>
    <w:p w14:paraId="3CA8ED68" w14:textId="347EA9A2" w:rsidR="00DE1B83" w:rsidRPr="0081635F" w:rsidRDefault="009E544C" w:rsidP="00DE1B83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v</w:t>
      </w:r>
      <w:r w:rsidR="0063001B" w:rsidRPr="0081635F">
        <w:rPr>
          <w:rFonts w:cstheme="minorHAnsi"/>
        </w:rPr>
        <w:t> </w:t>
      </w:r>
      <w:r w:rsidR="00224C61" w:rsidRPr="0081635F">
        <w:rPr>
          <w:rFonts w:cstheme="minorHAnsi"/>
        </w:rPr>
        <w:t>návrhu</w:t>
      </w:r>
      <w:r w:rsidR="0063001B" w:rsidRPr="0081635F">
        <w:rPr>
          <w:rFonts w:cstheme="minorHAnsi"/>
        </w:rPr>
        <w:t xml:space="preserve"> smlouvy</w:t>
      </w:r>
      <w:r w:rsidR="00224C61" w:rsidRPr="0081635F">
        <w:rPr>
          <w:rFonts w:cstheme="minorHAnsi"/>
        </w:rPr>
        <w:t xml:space="preserve"> bude uvedena cena za dodávanou tepelnou energii pro potřeby zadavatele</w:t>
      </w:r>
      <w:r w:rsidR="00DE1B83" w:rsidRPr="0081635F">
        <w:rPr>
          <w:rFonts w:cstheme="minorHAnsi"/>
        </w:rPr>
        <w:t xml:space="preserve"> </w:t>
      </w:r>
    </w:p>
    <w:p w14:paraId="37A890F0" w14:textId="5DA00CFB" w:rsidR="00DE1B83" w:rsidRPr="0081635F" w:rsidRDefault="00224C61" w:rsidP="00DE1B83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D304C6">
        <w:rPr>
          <w:rFonts w:cstheme="minorHAnsi"/>
        </w:rPr>
        <w:t xml:space="preserve">výše </w:t>
      </w:r>
      <w:r w:rsidR="00645810" w:rsidRPr="00D304C6">
        <w:rPr>
          <w:rFonts w:cstheme="minorHAnsi"/>
        </w:rPr>
        <w:t xml:space="preserve">platby za podnájem </w:t>
      </w:r>
      <w:r w:rsidRPr="00D304C6">
        <w:rPr>
          <w:rFonts w:cstheme="minorHAnsi"/>
        </w:rPr>
        <w:t xml:space="preserve">za umístění </w:t>
      </w:r>
      <w:r w:rsidR="00DB7514" w:rsidRPr="00D304C6">
        <w:rPr>
          <w:rFonts w:cstheme="minorHAnsi"/>
        </w:rPr>
        <w:t xml:space="preserve">kogenerační </w:t>
      </w:r>
      <w:r w:rsidRPr="00D304C6">
        <w:rPr>
          <w:rFonts w:cstheme="minorHAnsi"/>
        </w:rPr>
        <w:t>jednotky (</w:t>
      </w:r>
      <w:r w:rsidR="00D04DFC" w:rsidRPr="00D304C6">
        <w:rPr>
          <w:rFonts w:cstheme="minorHAnsi"/>
        </w:rPr>
        <w:t xml:space="preserve">výše </w:t>
      </w:r>
      <w:r w:rsidR="00645810" w:rsidRPr="00D304C6">
        <w:rPr>
          <w:rFonts w:cstheme="minorHAnsi"/>
        </w:rPr>
        <w:t>platby za podnájem</w:t>
      </w:r>
      <w:r w:rsidR="00D04DFC" w:rsidRPr="00D304C6">
        <w:rPr>
          <w:rFonts w:cstheme="minorHAnsi"/>
        </w:rPr>
        <w:t xml:space="preserve"> bude fixní po dobu 15 let</w:t>
      </w:r>
      <w:r w:rsidR="00645810" w:rsidRPr="00D304C6">
        <w:rPr>
          <w:rFonts w:cstheme="minorHAnsi"/>
        </w:rPr>
        <w:t xml:space="preserve"> + doba potřebná na získání stavebního povolení a realizaci</w:t>
      </w:r>
      <w:r w:rsidR="00CB02DF" w:rsidRPr="00D304C6">
        <w:rPr>
          <w:rFonts w:cstheme="minorHAnsi"/>
        </w:rPr>
        <w:t>)</w:t>
      </w:r>
      <w:r w:rsidR="00DE1B83" w:rsidRPr="00D304C6">
        <w:rPr>
          <w:rFonts w:cstheme="minorHAnsi"/>
        </w:rPr>
        <w:t>. N</w:t>
      </w:r>
      <w:r w:rsidR="00DE1B83" w:rsidRPr="00D304C6">
        <w:rPr>
          <w:rFonts w:cstheme="minorHAnsi" w:hint="eastAsia"/>
        </w:rPr>
        <w:t>á</w:t>
      </w:r>
      <w:r w:rsidR="00DE1B83" w:rsidRPr="00D304C6">
        <w:rPr>
          <w:rFonts w:cstheme="minorHAnsi"/>
        </w:rPr>
        <w:t xml:space="preserve">jemce se zavazuje </w:t>
      </w:r>
      <w:r w:rsidR="00DB7514" w:rsidRPr="00D304C6">
        <w:rPr>
          <w:rFonts w:cstheme="minorHAnsi"/>
        </w:rPr>
        <w:t xml:space="preserve">platit výši </w:t>
      </w:r>
      <w:r w:rsidR="00645810" w:rsidRPr="00D304C6">
        <w:rPr>
          <w:rFonts w:cstheme="minorHAnsi"/>
        </w:rPr>
        <w:t>podnáj</w:t>
      </w:r>
      <w:r w:rsidR="00DB7514" w:rsidRPr="00D304C6">
        <w:rPr>
          <w:rFonts w:cstheme="minorHAnsi"/>
        </w:rPr>
        <w:t>mu</w:t>
      </w:r>
      <w:r w:rsidR="00DE1B83" w:rsidRPr="00D304C6">
        <w:rPr>
          <w:rFonts w:cstheme="minorHAnsi"/>
        </w:rPr>
        <w:t xml:space="preserve"> za u</w:t>
      </w:r>
      <w:r w:rsidR="00DE1B83" w:rsidRPr="00D304C6">
        <w:rPr>
          <w:rFonts w:cstheme="minorHAnsi" w:hint="eastAsia"/>
        </w:rPr>
        <w:t>ží</w:t>
      </w:r>
      <w:r w:rsidR="00DE1B83" w:rsidRPr="00D304C6">
        <w:rPr>
          <w:rFonts w:cstheme="minorHAnsi"/>
        </w:rPr>
        <w:t>v</w:t>
      </w:r>
      <w:r w:rsidR="00DE1B83" w:rsidRPr="00D304C6">
        <w:rPr>
          <w:rFonts w:cstheme="minorHAnsi" w:hint="eastAsia"/>
        </w:rPr>
        <w:t>á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í</w:t>
      </w:r>
      <w:r w:rsidR="00DE1B83" w:rsidRPr="00D304C6">
        <w:rPr>
          <w:rFonts w:cstheme="minorHAnsi"/>
        </w:rPr>
        <w:t xml:space="preserve"> P</w:t>
      </w:r>
      <w:r w:rsidR="00DE1B83" w:rsidRPr="00D304C6">
        <w:rPr>
          <w:rFonts w:cstheme="minorHAnsi" w:hint="eastAsia"/>
        </w:rPr>
        <w:t>ř</w:t>
      </w:r>
      <w:r w:rsidR="00DE1B83" w:rsidRPr="00D304C6">
        <w:rPr>
          <w:rFonts w:cstheme="minorHAnsi"/>
        </w:rPr>
        <w:t>edm</w:t>
      </w:r>
      <w:r w:rsidR="00DE1B83" w:rsidRPr="00D304C6">
        <w:rPr>
          <w:rFonts w:cstheme="minorHAnsi" w:hint="eastAsia"/>
        </w:rPr>
        <w:t>ě</w:t>
      </w:r>
      <w:r w:rsidR="00DE1B83" w:rsidRPr="00D304C6">
        <w:rPr>
          <w:rFonts w:cstheme="minorHAnsi"/>
        </w:rPr>
        <w:t xml:space="preserve">tu </w:t>
      </w:r>
      <w:r w:rsidR="00645810" w:rsidRPr="00D304C6">
        <w:rPr>
          <w:rFonts w:cstheme="minorHAnsi"/>
        </w:rPr>
        <w:t>pod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á</w:t>
      </w:r>
      <w:r w:rsidR="00DE1B83" w:rsidRPr="00D304C6">
        <w:rPr>
          <w:rFonts w:cstheme="minorHAnsi"/>
        </w:rPr>
        <w:t>jmu takto: ve v</w:t>
      </w:r>
      <w:r w:rsidR="00DE1B83" w:rsidRPr="00D304C6">
        <w:rPr>
          <w:rFonts w:cstheme="minorHAnsi" w:hint="eastAsia"/>
        </w:rPr>
        <w:t>ýš</w:t>
      </w:r>
      <w:r w:rsidR="00DE1B83" w:rsidRPr="00D304C6">
        <w:rPr>
          <w:rFonts w:cstheme="minorHAnsi"/>
        </w:rPr>
        <w:t>i 1</w:t>
      </w:r>
      <w:r w:rsidR="004A283E" w:rsidRPr="00D304C6">
        <w:rPr>
          <w:rFonts w:cstheme="minorHAnsi"/>
        </w:rPr>
        <w:t>0</w:t>
      </w:r>
      <w:r w:rsidR="00DE1B83" w:rsidRPr="00D304C6">
        <w:rPr>
          <w:rFonts w:cstheme="minorHAnsi"/>
        </w:rPr>
        <w:t xml:space="preserve"> 000,- K</w:t>
      </w:r>
      <w:r w:rsidR="00DE1B83" w:rsidRPr="00D304C6">
        <w:rPr>
          <w:rFonts w:cstheme="minorHAnsi" w:hint="eastAsia"/>
        </w:rPr>
        <w:t>č</w:t>
      </w:r>
      <w:r w:rsidR="00DE1B83" w:rsidRPr="00D304C6">
        <w:rPr>
          <w:rFonts w:cstheme="minorHAnsi"/>
        </w:rPr>
        <w:t xml:space="preserve"> ro</w:t>
      </w:r>
      <w:r w:rsidR="00DE1B83" w:rsidRPr="00D304C6">
        <w:rPr>
          <w:rFonts w:cstheme="minorHAnsi" w:hint="eastAsia"/>
        </w:rPr>
        <w:t>č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ě</w:t>
      </w:r>
      <w:r w:rsidR="00DE1B83" w:rsidRPr="00D304C6">
        <w:rPr>
          <w:rFonts w:cstheme="minorHAnsi"/>
        </w:rPr>
        <w:t xml:space="preserve"> </w:t>
      </w:r>
      <w:r w:rsidR="00CA42E3" w:rsidRPr="00D304C6">
        <w:rPr>
          <w:rFonts w:cstheme="minorHAnsi"/>
        </w:rPr>
        <w:t xml:space="preserve">za každou KJ </w:t>
      </w:r>
      <w:r w:rsidR="00DE1B83" w:rsidRPr="00D304C6">
        <w:rPr>
          <w:rFonts w:cstheme="minorHAnsi"/>
        </w:rPr>
        <w:t>v dob</w:t>
      </w:r>
      <w:r w:rsidR="00DE1B83" w:rsidRPr="00D304C6">
        <w:rPr>
          <w:rFonts w:cstheme="minorHAnsi" w:hint="eastAsia"/>
        </w:rPr>
        <w:t>ě</w:t>
      </w:r>
      <w:r w:rsidR="00DE1B83" w:rsidRPr="00D304C6">
        <w:rPr>
          <w:rFonts w:cstheme="minorHAnsi"/>
        </w:rPr>
        <w:t xml:space="preserve"> od uzav</w:t>
      </w:r>
      <w:r w:rsidR="00DE1B83" w:rsidRPr="00D304C6">
        <w:rPr>
          <w:rFonts w:cstheme="minorHAnsi" w:hint="eastAsia"/>
        </w:rPr>
        <w:t>ř</w:t>
      </w:r>
      <w:r w:rsidR="00DE1B83" w:rsidRPr="00D304C6">
        <w:rPr>
          <w:rFonts w:cstheme="minorHAnsi"/>
        </w:rPr>
        <w:t>en</w:t>
      </w:r>
      <w:r w:rsidR="00DE1B83" w:rsidRPr="00D304C6">
        <w:rPr>
          <w:rFonts w:cstheme="minorHAnsi" w:hint="eastAsia"/>
        </w:rPr>
        <w:t>í</w:t>
      </w:r>
      <w:r w:rsidR="00DE1B83" w:rsidRPr="00D304C6">
        <w:rPr>
          <w:rFonts w:cstheme="minorHAnsi"/>
        </w:rPr>
        <w:t xml:space="preserve"> Smlouvy o spolupráci do vyd</w:t>
      </w:r>
      <w:r w:rsidR="00DE1B83" w:rsidRPr="00D304C6">
        <w:rPr>
          <w:rFonts w:cstheme="minorHAnsi" w:hint="eastAsia"/>
        </w:rPr>
        <w:t>á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í</w:t>
      </w:r>
      <w:r w:rsidR="00DE1B83" w:rsidRPr="00D304C6">
        <w:rPr>
          <w:rFonts w:cstheme="minorHAnsi"/>
        </w:rPr>
        <w:t xml:space="preserve"> </w:t>
      </w:r>
      <w:r w:rsidR="00E55437" w:rsidRPr="00D304C6">
        <w:rPr>
          <w:rFonts w:cstheme="minorHAnsi"/>
        </w:rPr>
        <w:t xml:space="preserve">povolení zkušebního provozu </w:t>
      </w:r>
      <w:r w:rsidR="00AB71C9" w:rsidRPr="00D304C6">
        <w:rPr>
          <w:rFonts w:cstheme="minorHAnsi"/>
        </w:rPr>
        <w:t>KJ</w:t>
      </w:r>
      <w:r w:rsidR="00E55437" w:rsidRPr="00D304C6">
        <w:rPr>
          <w:rFonts w:cstheme="minorHAnsi"/>
        </w:rPr>
        <w:t xml:space="preserve"> (= tj. po dobu výstavby), a </w:t>
      </w:r>
      <w:r w:rsidR="00DE1B83" w:rsidRPr="00D304C6">
        <w:rPr>
          <w:rFonts w:cstheme="minorHAnsi"/>
        </w:rPr>
        <w:t>ve v</w:t>
      </w:r>
      <w:r w:rsidR="00DE1B83" w:rsidRPr="00D304C6">
        <w:rPr>
          <w:rFonts w:cstheme="minorHAnsi" w:hint="eastAsia"/>
        </w:rPr>
        <w:t>ýš</w:t>
      </w:r>
      <w:r w:rsidR="00DE1B83" w:rsidRPr="00D304C6">
        <w:rPr>
          <w:rFonts w:cstheme="minorHAnsi"/>
        </w:rPr>
        <w:t>i 1</w:t>
      </w:r>
      <w:r w:rsidR="00F05A2B" w:rsidRPr="00D304C6">
        <w:rPr>
          <w:rFonts w:cstheme="minorHAnsi"/>
        </w:rPr>
        <w:t>5</w:t>
      </w:r>
      <w:r w:rsidR="00DE1B83" w:rsidRPr="00D304C6">
        <w:rPr>
          <w:rFonts w:cstheme="minorHAnsi"/>
        </w:rPr>
        <w:t>0 000,- K</w:t>
      </w:r>
      <w:r w:rsidR="00DE1B83" w:rsidRPr="00D304C6">
        <w:rPr>
          <w:rFonts w:cstheme="minorHAnsi" w:hint="eastAsia"/>
        </w:rPr>
        <w:t>č</w:t>
      </w:r>
      <w:r w:rsidR="00DE1B83" w:rsidRPr="00D304C6">
        <w:rPr>
          <w:rFonts w:cstheme="minorHAnsi"/>
        </w:rPr>
        <w:t xml:space="preserve"> ro</w:t>
      </w:r>
      <w:r w:rsidR="00DE1B83" w:rsidRPr="00D304C6">
        <w:rPr>
          <w:rFonts w:cstheme="minorHAnsi" w:hint="eastAsia"/>
        </w:rPr>
        <w:t>č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ě</w:t>
      </w:r>
      <w:r w:rsidR="00DE1B83" w:rsidRPr="00D304C6">
        <w:rPr>
          <w:rFonts w:cstheme="minorHAnsi"/>
        </w:rPr>
        <w:t xml:space="preserve"> </w:t>
      </w:r>
      <w:r w:rsidR="00CA42E3" w:rsidRPr="00D304C6">
        <w:rPr>
          <w:rFonts w:cstheme="minorHAnsi"/>
        </w:rPr>
        <w:t xml:space="preserve">za každou KJ </w:t>
      </w:r>
      <w:r w:rsidR="00DE1B83" w:rsidRPr="00D304C6">
        <w:rPr>
          <w:rFonts w:cstheme="minorHAnsi"/>
        </w:rPr>
        <w:t>po vyd</w:t>
      </w:r>
      <w:r w:rsidR="00DE1B83" w:rsidRPr="00D304C6">
        <w:rPr>
          <w:rFonts w:cstheme="minorHAnsi" w:hint="eastAsia"/>
        </w:rPr>
        <w:t>á</w:t>
      </w:r>
      <w:r w:rsidR="00DE1B83" w:rsidRPr="00D304C6">
        <w:rPr>
          <w:rFonts w:cstheme="minorHAnsi"/>
        </w:rPr>
        <w:t>n</w:t>
      </w:r>
      <w:r w:rsidR="00DE1B83" w:rsidRPr="00D304C6">
        <w:rPr>
          <w:rFonts w:cstheme="minorHAnsi" w:hint="eastAsia"/>
        </w:rPr>
        <w:t>í</w:t>
      </w:r>
      <w:r w:rsidR="00DE1B83" w:rsidRPr="00D304C6">
        <w:rPr>
          <w:rFonts w:cstheme="minorHAnsi"/>
        </w:rPr>
        <w:t xml:space="preserve"> </w:t>
      </w:r>
      <w:r w:rsidR="00645810" w:rsidRPr="00D304C6">
        <w:rPr>
          <w:rFonts w:cstheme="minorHAnsi"/>
        </w:rPr>
        <w:t xml:space="preserve">povolení </w:t>
      </w:r>
      <w:r w:rsidR="00E55437" w:rsidRPr="00D304C6">
        <w:rPr>
          <w:rFonts w:cstheme="minorHAnsi"/>
        </w:rPr>
        <w:t>zkušebního</w:t>
      </w:r>
      <w:r w:rsidR="00E55437" w:rsidRPr="0081635F">
        <w:rPr>
          <w:rFonts w:cstheme="minorHAnsi"/>
        </w:rPr>
        <w:t xml:space="preserve"> provozu</w:t>
      </w:r>
      <w:r w:rsidR="00DE1B83" w:rsidRPr="0081635F">
        <w:rPr>
          <w:rFonts w:cstheme="minorHAnsi"/>
        </w:rPr>
        <w:t xml:space="preserve"> </w:t>
      </w:r>
      <w:r w:rsidR="00AB71C9" w:rsidRPr="0081635F">
        <w:rPr>
          <w:rFonts w:cstheme="minorHAnsi"/>
        </w:rPr>
        <w:t>KJ</w:t>
      </w:r>
      <w:r w:rsidR="00E55437" w:rsidRPr="0081635F">
        <w:rPr>
          <w:rFonts w:cstheme="minorHAnsi"/>
        </w:rPr>
        <w:t xml:space="preserve"> (= tj. po dobu provozu)</w:t>
      </w:r>
      <w:r w:rsidR="00DE1B83" w:rsidRPr="0081635F">
        <w:rPr>
          <w:rFonts w:cstheme="minorHAnsi"/>
        </w:rPr>
        <w:t>.</w:t>
      </w:r>
    </w:p>
    <w:p w14:paraId="58CD1F14" w14:textId="74B0119A" w:rsidR="00224C61" w:rsidRPr="0081635F" w:rsidRDefault="00224C61" w:rsidP="00224C61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 xml:space="preserve">řešení odběru plynu a vody – </w:t>
      </w:r>
      <w:r w:rsidR="000849D0" w:rsidRPr="0081635F">
        <w:rPr>
          <w:rFonts w:cstheme="minorHAnsi"/>
        </w:rPr>
        <w:t xml:space="preserve">vždy </w:t>
      </w:r>
      <w:r w:rsidRPr="0081635F">
        <w:rPr>
          <w:rFonts w:cstheme="minorHAnsi"/>
        </w:rPr>
        <w:t xml:space="preserve">společný odběr </w:t>
      </w:r>
      <w:r w:rsidR="00F865A2" w:rsidRPr="0081635F">
        <w:rPr>
          <w:rFonts w:cstheme="minorHAnsi"/>
        </w:rPr>
        <w:t>s</w:t>
      </w:r>
      <w:r w:rsidR="000849D0" w:rsidRPr="0081635F">
        <w:rPr>
          <w:rFonts w:cstheme="minorHAnsi"/>
        </w:rPr>
        <w:t xml:space="preserve">e stávající </w:t>
      </w:r>
      <w:r w:rsidR="00F865A2" w:rsidRPr="0081635F">
        <w:rPr>
          <w:rFonts w:cstheme="minorHAnsi"/>
        </w:rPr>
        <w:t>kotelnou</w:t>
      </w:r>
    </w:p>
    <w:p w14:paraId="502E1E94" w14:textId="7B4E824F" w:rsidR="009E544C" w:rsidRPr="0081635F" w:rsidRDefault="00224C61" w:rsidP="00224C61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návrh řešení obsluhy</w:t>
      </w:r>
      <w:r w:rsidR="00F335DB" w:rsidRPr="0081635F">
        <w:rPr>
          <w:rFonts w:cstheme="minorHAnsi"/>
        </w:rPr>
        <w:t xml:space="preserve"> -</w:t>
      </w:r>
      <w:r w:rsidRPr="0081635F">
        <w:rPr>
          <w:rFonts w:cstheme="minorHAnsi"/>
        </w:rPr>
        <w:t xml:space="preserve"> využití zaměstnanců </w:t>
      </w:r>
      <w:r w:rsidR="00F335DB" w:rsidRPr="0081635F">
        <w:rPr>
          <w:rFonts w:cstheme="minorHAnsi"/>
        </w:rPr>
        <w:t>obsluhy kotelen s </w:t>
      </w:r>
      <w:r w:rsidRPr="0081635F">
        <w:rPr>
          <w:rFonts w:cstheme="minorHAnsi"/>
        </w:rPr>
        <w:t>finanční</w:t>
      </w:r>
      <w:r w:rsidR="00F335DB" w:rsidRPr="0081635F">
        <w:rPr>
          <w:rFonts w:cstheme="minorHAnsi"/>
        </w:rPr>
        <w:t xml:space="preserve">m </w:t>
      </w:r>
      <w:r w:rsidRPr="0081635F">
        <w:rPr>
          <w:rFonts w:cstheme="minorHAnsi"/>
        </w:rPr>
        <w:t>vypořádání služeb</w:t>
      </w:r>
      <w:r w:rsidR="003D4FD2" w:rsidRPr="0081635F">
        <w:rPr>
          <w:rFonts w:cstheme="minorHAnsi"/>
        </w:rPr>
        <w:t xml:space="preserve"> 50 000,- Kč</w:t>
      </w:r>
      <w:r w:rsidR="00F335DB" w:rsidRPr="0081635F">
        <w:rPr>
          <w:rFonts w:cstheme="minorHAnsi"/>
        </w:rPr>
        <w:t xml:space="preserve">/rok </w:t>
      </w:r>
      <w:r w:rsidR="00CA42E3" w:rsidRPr="0081635F">
        <w:rPr>
          <w:rFonts w:cstheme="minorHAnsi"/>
        </w:rPr>
        <w:t xml:space="preserve">na každou KJ </w:t>
      </w:r>
      <w:r w:rsidR="00F335DB" w:rsidRPr="0081635F">
        <w:rPr>
          <w:rFonts w:cstheme="minorHAnsi"/>
        </w:rPr>
        <w:t>+ inflační doložka</w:t>
      </w:r>
    </w:p>
    <w:p w14:paraId="1457E537" w14:textId="76C798C9" w:rsidR="009E544C" w:rsidRPr="0081635F" w:rsidRDefault="00224C61" w:rsidP="00224C61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návrh ceny dodávaného tepla, popř. způsob výpočtu této ceny v dalších letech</w:t>
      </w:r>
    </w:p>
    <w:p w14:paraId="623D4756" w14:textId="741F4C9B" w:rsidR="00757742" w:rsidRPr="0081635F" w:rsidRDefault="00757742" w:rsidP="00224C61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návrh ceny dodávané elektřiny z</w:t>
      </w:r>
      <w:r w:rsidR="00485CB1" w:rsidRPr="0081635F">
        <w:rPr>
          <w:rFonts w:cstheme="minorHAnsi"/>
        </w:rPr>
        <w:t xml:space="preserve"> nového </w:t>
      </w:r>
      <w:r w:rsidRPr="0081635F">
        <w:rPr>
          <w:rFonts w:cstheme="minorHAnsi"/>
        </w:rPr>
        <w:t xml:space="preserve">odběrného místa KJ pro </w:t>
      </w:r>
      <w:r w:rsidR="00555102" w:rsidRPr="0081635F">
        <w:rPr>
          <w:rFonts w:cstheme="minorHAnsi"/>
        </w:rPr>
        <w:t>pokrytí s</w:t>
      </w:r>
      <w:r w:rsidRPr="0081635F">
        <w:rPr>
          <w:rFonts w:cstheme="minorHAnsi"/>
        </w:rPr>
        <w:t>potřeby kotelny v objemu cca 35 MWh/rok na každou kotelnu</w:t>
      </w:r>
      <w:r w:rsidR="003B3502" w:rsidRPr="0081635F">
        <w:rPr>
          <w:rFonts w:cstheme="minorHAnsi"/>
        </w:rPr>
        <w:t xml:space="preserve">, vyčíslení </w:t>
      </w:r>
      <w:r w:rsidR="00A560E8" w:rsidRPr="0081635F">
        <w:rPr>
          <w:rFonts w:cstheme="minorHAnsi"/>
        </w:rPr>
        <w:t>úspory kotelny za elektřinu</w:t>
      </w:r>
      <w:r w:rsidR="00555102" w:rsidRPr="0081635F">
        <w:rPr>
          <w:rFonts w:cstheme="minorHAnsi"/>
        </w:rPr>
        <w:t xml:space="preserve"> oproti stávajícímu odběru </w:t>
      </w:r>
      <w:r w:rsidR="003E0451" w:rsidRPr="0081635F">
        <w:rPr>
          <w:rFonts w:cstheme="minorHAnsi"/>
        </w:rPr>
        <w:t xml:space="preserve">elektřiny </w:t>
      </w:r>
      <w:r w:rsidR="00555102" w:rsidRPr="0081635F">
        <w:rPr>
          <w:rFonts w:cstheme="minorHAnsi"/>
        </w:rPr>
        <w:t>z úrovně NN</w:t>
      </w:r>
    </w:p>
    <w:p w14:paraId="543CEBB4" w14:textId="2D39151B" w:rsidR="00E613F5" w:rsidRPr="0081635F" w:rsidRDefault="00E613F5" w:rsidP="00F335DB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zachovat počet současných kotlů v</w:t>
      </w:r>
      <w:r w:rsidR="00922BB0" w:rsidRPr="0081635F">
        <w:rPr>
          <w:rFonts w:cstheme="minorHAnsi"/>
        </w:rPr>
        <w:t> </w:t>
      </w:r>
      <w:r w:rsidRPr="0081635F">
        <w:rPr>
          <w:rFonts w:cstheme="minorHAnsi"/>
        </w:rPr>
        <w:t>kotelně</w:t>
      </w:r>
    </w:p>
    <w:p w14:paraId="7A6FCBFE" w14:textId="2E4351BD" w:rsidR="00922BB0" w:rsidRPr="0081635F" w:rsidRDefault="00922BB0" w:rsidP="00F335DB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 xml:space="preserve">minimální úspora na vyrobeném teple 48 Kč/GJ na jedné kotelně </w:t>
      </w:r>
    </w:p>
    <w:p w14:paraId="1A7D78AC" w14:textId="37B1A90C" w:rsidR="001A10C7" w:rsidRPr="0081635F" w:rsidRDefault="001A10C7" w:rsidP="00F335DB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 xml:space="preserve">po skončení smluvního vztahu dodavatel instalované zařízení z kotelny odstraní, pokud se smluvní strany nedohodnou jinak </w:t>
      </w:r>
      <w:r w:rsidR="00FC74C7" w:rsidRPr="0081635F">
        <w:rPr>
          <w:rFonts w:cstheme="minorHAnsi"/>
        </w:rPr>
        <w:t>- tato případná dohoda je možná pouze se souhlasem města Větřní</w:t>
      </w:r>
    </w:p>
    <w:p w14:paraId="67A37887" w14:textId="362469BE" w:rsidR="0074648C" w:rsidRPr="0081635F" w:rsidRDefault="0006203F" w:rsidP="00F335DB">
      <w:pPr>
        <w:pStyle w:val="Odstavecseseznamem"/>
        <w:numPr>
          <w:ilvl w:val="0"/>
          <w:numId w:val="2"/>
        </w:numPr>
        <w:ind w:left="993" w:hanging="295"/>
        <w:rPr>
          <w:rFonts w:cstheme="minorHAnsi"/>
        </w:rPr>
      </w:pPr>
      <w:r w:rsidRPr="0081635F">
        <w:rPr>
          <w:rFonts w:cstheme="minorHAnsi"/>
        </w:rPr>
        <w:t>se souhlasem města Větřní, bude prostor pro KGJ</w:t>
      </w:r>
      <w:r w:rsidR="0074648C" w:rsidRPr="0081635F">
        <w:rPr>
          <w:rFonts w:cstheme="minorHAnsi"/>
        </w:rPr>
        <w:t xml:space="preserve"> v kotelně řešen </w:t>
      </w:r>
      <w:r w:rsidRPr="0081635F">
        <w:rPr>
          <w:rFonts w:cstheme="minorHAnsi"/>
        </w:rPr>
        <w:t xml:space="preserve">podnájemní smlouvou mezi firmou Energo s.r.o. a dodavatelem a v KN ošetřen </w:t>
      </w:r>
      <w:r w:rsidR="00437112" w:rsidRPr="0081635F">
        <w:rPr>
          <w:rFonts w:cstheme="minorHAnsi"/>
        </w:rPr>
        <w:t xml:space="preserve">zápisem </w:t>
      </w:r>
      <w:r w:rsidR="0074648C" w:rsidRPr="0081635F">
        <w:rPr>
          <w:rFonts w:cstheme="minorHAnsi"/>
        </w:rPr>
        <w:t>služebnosti (věcné břemeno)</w:t>
      </w:r>
    </w:p>
    <w:p w14:paraId="72AA7681" w14:textId="1FA15623" w:rsidR="00310721" w:rsidRDefault="00310721" w:rsidP="00310721">
      <w:pPr>
        <w:rPr>
          <w:b/>
          <w:bCs/>
        </w:rPr>
      </w:pPr>
      <w:r w:rsidRPr="0081635F">
        <w:rPr>
          <w:rFonts w:cstheme="minorHAnsi"/>
        </w:rPr>
        <w:t xml:space="preserve">Provedení KJ </w:t>
      </w:r>
      <w:r w:rsidR="004D42C9" w:rsidRPr="0081635F">
        <w:rPr>
          <w:rFonts w:cstheme="minorHAnsi"/>
        </w:rPr>
        <w:t>ve vnitřní části kotelny</w:t>
      </w:r>
      <w:r w:rsidRPr="0081635F">
        <w:rPr>
          <w:rFonts w:cstheme="minorHAnsi"/>
        </w:rPr>
        <w:t xml:space="preserve">, akumulátor tepla o objemu </w:t>
      </w:r>
      <w:r w:rsidRPr="0081635F">
        <w:rPr>
          <w:rFonts w:cstheme="minorHAnsi"/>
          <w:b/>
        </w:rPr>
        <w:t>cca 60-70 m</w:t>
      </w:r>
      <w:r w:rsidRPr="0081635F">
        <w:rPr>
          <w:rFonts w:cstheme="minorHAnsi"/>
          <w:b/>
          <w:vertAlign w:val="superscript"/>
        </w:rPr>
        <w:t>3</w:t>
      </w:r>
      <w:r w:rsidRPr="0081635F">
        <w:rPr>
          <w:rFonts w:cstheme="minorHAnsi"/>
        </w:rPr>
        <w:t xml:space="preserve"> může být umístěn </w:t>
      </w:r>
      <w:r w:rsidRPr="0081635F">
        <w:rPr>
          <w:rFonts w:cstheme="minorHAnsi"/>
          <w:b/>
        </w:rPr>
        <w:t>uvnitř či vně budovy kotelny</w:t>
      </w:r>
      <w:r w:rsidRPr="0081635F">
        <w:rPr>
          <w:rFonts w:cstheme="minorHAnsi"/>
        </w:rPr>
        <w:t xml:space="preserve"> dle konkrétních dispozičních podmínek. </w:t>
      </w:r>
      <w:r w:rsidR="00123A23" w:rsidRPr="0081635F">
        <w:rPr>
          <w:rFonts w:cstheme="minorHAnsi"/>
          <w:b/>
        </w:rPr>
        <w:t xml:space="preserve">Zadavatel však preferuje umístění uvnitř kotelny. </w:t>
      </w:r>
      <w:r w:rsidRPr="0081635F">
        <w:rPr>
          <w:rFonts w:cstheme="minorHAnsi"/>
        </w:rPr>
        <w:t>Zadavatel upozorňuje na</w:t>
      </w:r>
      <w:r w:rsidRPr="0081635F">
        <w:rPr>
          <w:b/>
          <w:bCs/>
        </w:rPr>
        <w:t xml:space="preserve"> komplikovanější vyvedení výkonu</w:t>
      </w:r>
      <w:r w:rsidR="00590A3D" w:rsidRPr="0081635F">
        <w:rPr>
          <w:b/>
          <w:bCs/>
        </w:rPr>
        <w:t xml:space="preserve"> z KJ:</w:t>
      </w:r>
      <w:r w:rsidRPr="0081635F">
        <w:rPr>
          <w:b/>
          <w:bCs/>
        </w:rPr>
        <w:t xml:space="preserve"> součástí investice KJ bude realizace dlouhého kabelové</w:t>
      </w:r>
      <w:r w:rsidR="00590A3D" w:rsidRPr="0081635F">
        <w:rPr>
          <w:b/>
          <w:bCs/>
        </w:rPr>
        <w:t>ho</w:t>
      </w:r>
      <w:r w:rsidRPr="0081635F">
        <w:rPr>
          <w:b/>
          <w:bCs/>
        </w:rPr>
        <w:t xml:space="preserve"> vedení VN většinou v městské zástavbě (K01 – </w:t>
      </w:r>
      <w:r w:rsidR="00590A3D" w:rsidRPr="0081635F">
        <w:rPr>
          <w:b/>
          <w:bCs/>
        </w:rPr>
        <w:t xml:space="preserve">trasa </w:t>
      </w:r>
      <w:r w:rsidRPr="0081635F">
        <w:rPr>
          <w:b/>
          <w:bCs/>
        </w:rPr>
        <w:t xml:space="preserve">cca 300 m, K02 – </w:t>
      </w:r>
      <w:r w:rsidR="00590A3D" w:rsidRPr="0081635F">
        <w:rPr>
          <w:b/>
          <w:bCs/>
        </w:rPr>
        <w:t xml:space="preserve">trasa </w:t>
      </w:r>
      <w:r w:rsidRPr="0081635F">
        <w:rPr>
          <w:b/>
          <w:bCs/>
        </w:rPr>
        <w:t>cca 700 m)</w:t>
      </w:r>
      <w:r w:rsidR="00590A3D" w:rsidRPr="0081635F">
        <w:rPr>
          <w:b/>
          <w:bCs/>
        </w:rPr>
        <w:t>.</w:t>
      </w:r>
    </w:p>
    <w:p w14:paraId="482036D2" w14:textId="77777777" w:rsidR="00224C61" w:rsidRPr="00B4688A" w:rsidRDefault="00224C61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3. Místo plnění</w:t>
      </w:r>
    </w:p>
    <w:p w14:paraId="16E3E0EC" w14:textId="07F8E7BD" w:rsidR="00224C61" w:rsidRDefault="00F335DB" w:rsidP="00224C61">
      <w:pPr>
        <w:rPr>
          <w:rFonts w:cstheme="minorHAnsi"/>
        </w:rPr>
      </w:pPr>
      <w:r>
        <w:rPr>
          <w:rFonts w:cstheme="minorHAnsi"/>
        </w:rPr>
        <w:t>Město Větřní</w:t>
      </w:r>
    </w:p>
    <w:p w14:paraId="3F386DEA" w14:textId="77777777" w:rsidR="00C231BA" w:rsidRPr="00B4688A" w:rsidRDefault="00C231BA" w:rsidP="00C231BA">
      <w:pPr>
        <w:pStyle w:val="Bodytext30"/>
        <w:shd w:val="clear" w:color="auto" w:fill="auto"/>
        <w:spacing w:after="0"/>
        <w:ind w:left="40"/>
        <w:rPr>
          <w:rFonts w:asciiTheme="minorHAnsi" w:eastAsia="Book Antiqua" w:hAnsiTheme="minorHAnsi" w:cstheme="minorHAnsi"/>
          <w:b/>
          <w:sz w:val="24"/>
          <w:szCs w:val="24"/>
        </w:rPr>
      </w:pPr>
      <w:r w:rsidRPr="00B4688A">
        <w:rPr>
          <w:rFonts w:asciiTheme="minorHAnsi" w:eastAsia="Book Antiqua" w:hAnsiTheme="minorHAnsi" w:cstheme="minorHAnsi"/>
          <w:b/>
          <w:sz w:val="24"/>
          <w:szCs w:val="24"/>
        </w:rPr>
        <w:t>4. Základní hodnotící kritérium zakázky:</w:t>
      </w:r>
    </w:p>
    <w:p w14:paraId="72DD7BFA" w14:textId="696BA2FB" w:rsidR="00B4688A" w:rsidRPr="00B4688A" w:rsidRDefault="00B4688A" w:rsidP="00B4688A">
      <w:pPr>
        <w:spacing w:after="200" w:line="276" w:lineRule="auto"/>
        <w:jc w:val="both"/>
        <w:rPr>
          <w:rFonts w:cstheme="minorHAnsi"/>
        </w:rPr>
      </w:pPr>
      <w:r w:rsidRPr="00437112">
        <w:rPr>
          <w:rFonts w:cstheme="minorHAnsi"/>
        </w:rPr>
        <w:t xml:space="preserve">Zadavatel, resp. jím ustanovená hodnotící komise, provede hodnocení nabídek </w:t>
      </w:r>
      <w:r w:rsidR="0063001B" w:rsidRPr="00437112">
        <w:rPr>
          <w:rFonts w:cstheme="minorHAnsi"/>
        </w:rPr>
        <w:t xml:space="preserve">analogicky </w:t>
      </w:r>
      <w:r w:rsidRPr="00437112">
        <w:rPr>
          <w:rFonts w:cstheme="minorHAnsi"/>
        </w:rPr>
        <w:t xml:space="preserve">s ust. § 119 odst. 1 zákona </w:t>
      </w:r>
      <w:r w:rsidR="0063001B" w:rsidRPr="00437112">
        <w:rPr>
          <w:rFonts w:cstheme="minorHAnsi"/>
        </w:rPr>
        <w:t xml:space="preserve">č. 134/2016 Sb., o zadávání veřejných zakázek, ve znění pozdějších předpisů (dále jen „zákon“) a </w:t>
      </w:r>
      <w:r w:rsidRPr="00437112">
        <w:rPr>
          <w:rFonts w:cstheme="minorHAnsi"/>
        </w:rPr>
        <w:t xml:space="preserve">dle pravidel uvedených </w:t>
      </w:r>
      <w:r w:rsidR="0063001B" w:rsidRPr="00437112">
        <w:rPr>
          <w:rFonts w:cstheme="minorHAnsi"/>
        </w:rPr>
        <w:t>v</w:t>
      </w:r>
      <w:r w:rsidR="004A2427" w:rsidRPr="00437112">
        <w:rPr>
          <w:rFonts w:cstheme="minorHAnsi"/>
        </w:rPr>
        <w:t> této V</w:t>
      </w:r>
      <w:r w:rsidR="0063001B" w:rsidRPr="00437112">
        <w:rPr>
          <w:rFonts w:cstheme="minorHAnsi"/>
        </w:rPr>
        <w:t>ýzvě.</w:t>
      </w:r>
    </w:p>
    <w:p w14:paraId="35EA1B16" w14:textId="77777777" w:rsidR="00B4688A" w:rsidRPr="00B4688A" w:rsidRDefault="00DE1B83" w:rsidP="00B4688A">
      <w:pPr>
        <w:keepNext/>
        <w:spacing w:before="360" w:after="240"/>
        <w:ind w:left="1022" w:hanging="454"/>
        <w:jc w:val="both"/>
        <w:outlineLvl w:val="0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lastRenderedPageBreak/>
        <w:t>4</w:t>
      </w:r>
      <w:r w:rsidR="00B4688A" w:rsidRPr="00B4688A">
        <w:rPr>
          <w:rFonts w:cstheme="minorHAnsi"/>
          <w:b/>
          <w:bCs/>
          <w:szCs w:val="28"/>
        </w:rPr>
        <w:t>.</w:t>
      </w:r>
      <w:r>
        <w:rPr>
          <w:rFonts w:cstheme="minorHAnsi"/>
          <w:b/>
          <w:bCs/>
          <w:szCs w:val="28"/>
        </w:rPr>
        <w:t>1</w:t>
      </w:r>
      <w:r w:rsidR="00B4688A" w:rsidRPr="00B4688A">
        <w:rPr>
          <w:rFonts w:cstheme="minorHAnsi"/>
          <w:b/>
          <w:bCs/>
          <w:szCs w:val="28"/>
        </w:rPr>
        <w:t>. Pravidla pro hodnocení nabídek</w:t>
      </w:r>
    </w:p>
    <w:p w14:paraId="711DD8CE" w14:textId="76D2F80A" w:rsidR="00B4688A" w:rsidRPr="0081635F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Nabídky budou hodnoceny podle jejich ekonomické výhodnosti</w:t>
      </w:r>
      <w:r w:rsidR="00C0503C" w:rsidRPr="0081635F">
        <w:rPr>
          <w:rFonts w:cstheme="minorHAnsi"/>
          <w:bCs/>
          <w:szCs w:val="28"/>
        </w:rPr>
        <w:t xml:space="preserve">, </w:t>
      </w:r>
      <w:r w:rsidRPr="0081635F">
        <w:rPr>
          <w:rFonts w:cstheme="minorHAnsi"/>
          <w:bCs/>
          <w:szCs w:val="28"/>
        </w:rPr>
        <w:t xml:space="preserve">a to na základě </w:t>
      </w:r>
      <w:r w:rsidR="00445680" w:rsidRPr="0081635F">
        <w:rPr>
          <w:rFonts w:cstheme="minorHAnsi"/>
          <w:bCs/>
          <w:szCs w:val="28"/>
        </w:rPr>
        <w:t xml:space="preserve">celkové </w:t>
      </w:r>
      <w:r w:rsidRPr="0081635F">
        <w:rPr>
          <w:rFonts w:cstheme="minorHAnsi"/>
          <w:bCs/>
          <w:szCs w:val="28"/>
        </w:rPr>
        <w:t>nejnižší nabídkové ceny.</w:t>
      </w:r>
    </w:p>
    <w:p w14:paraId="2113516C" w14:textId="7C5F4B63" w:rsidR="00B4688A" w:rsidRPr="0081635F" w:rsidRDefault="00B4688A" w:rsidP="00B4688A">
      <w:pPr>
        <w:spacing w:after="200" w:line="276" w:lineRule="auto"/>
        <w:jc w:val="both"/>
        <w:rPr>
          <w:rFonts w:cstheme="minorHAnsi"/>
          <w:b/>
          <w:bCs/>
          <w:szCs w:val="28"/>
        </w:rPr>
      </w:pPr>
      <w:r w:rsidRPr="0081635F">
        <w:rPr>
          <w:rFonts w:cstheme="minorHAnsi"/>
          <w:b/>
          <w:bCs/>
          <w:szCs w:val="28"/>
        </w:rPr>
        <w:t>Zadavatel bude hodnotit cenu za GJ dodané tepelné energie v Kč bez DPH.</w:t>
      </w:r>
    </w:p>
    <w:p w14:paraId="6EDC1910" w14:textId="0D279BCC" w:rsidR="003B3725" w:rsidRPr="0081635F" w:rsidRDefault="00437112" w:rsidP="00B4688A">
      <w:pPr>
        <w:spacing w:after="200" w:line="276" w:lineRule="auto"/>
        <w:jc w:val="both"/>
        <w:rPr>
          <w:rFonts w:cstheme="minorHAnsi"/>
          <w:b/>
          <w:bCs/>
          <w:szCs w:val="28"/>
        </w:rPr>
      </w:pPr>
      <w:r w:rsidRPr="0081635F">
        <w:rPr>
          <w:rFonts w:cstheme="minorHAnsi"/>
          <w:b/>
          <w:bCs/>
          <w:szCs w:val="28"/>
        </w:rPr>
        <w:t xml:space="preserve">Rozhodující je celková nabízená úspora v Kč za obě KGJ umístěné v kotelnách K01 a K02 za rok. </w:t>
      </w:r>
      <w:r w:rsidR="00D51E1C" w:rsidRPr="0081635F">
        <w:rPr>
          <w:rFonts w:cstheme="minorHAnsi"/>
          <w:b/>
          <w:bCs/>
          <w:szCs w:val="28"/>
        </w:rPr>
        <w:t xml:space="preserve"> Všechny ceny budou uváděny v českých korunách a bez DPH.</w:t>
      </w:r>
    </w:p>
    <w:p w14:paraId="7D275600" w14:textId="77777777" w:rsidR="00B4688A" w:rsidRPr="0081635F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Stanovení celkového pořadí nabídek:</w:t>
      </w:r>
    </w:p>
    <w:p w14:paraId="691B3FEC" w14:textId="2B421BEA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Celkové pořadí nabídek se sestaví na základě výše ceny za GJ dodané tepelné energie v Kč bez DPH a to tak, že na prvním místě bude účastník s nabídnutou nejnižší cenou za GJ dodané tepelné energie v Kč bez DPH</w:t>
      </w:r>
      <w:r w:rsidR="00445680" w:rsidRPr="0081635F">
        <w:rPr>
          <w:rFonts w:cstheme="minorHAnsi"/>
          <w:bCs/>
          <w:szCs w:val="28"/>
        </w:rPr>
        <w:t xml:space="preserve"> v součtu za K01 a K02</w:t>
      </w:r>
      <w:r w:rsidRPr="0081635F">
        <w:rPr>
          <w:rFonts w:cstheme="minorHAnsi"/>
          <w:bCs/>
          <w:szCs w:val="28"/>
        </w:rPr>
        <w:t>.</w:t>
      </w:r>
    </w:p>
    <w:p w14:paraId="55703FBD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Cena tepelné energie je tvořena v souladu se zákonem č. 526/1990 Sb., o cenách, ve znění pozdějších předpisů, s prováděcí vyhláškou č. 450/2009 Sb., ve znění pozdějších předpisů, a v souladu s platnými cenovými rozhodnutími Energetického regulačního úřadu.</w:t>
      </w:r>
    </w:p>
    <w:p w14:paraId="4E4A0AEE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Hodnotícím kritérium cena za GJ dodané tepelné energie v Kč bez DPH bude vypočteno podle vzorce:</w:t>
      </w:r>
    </w:p>
    <w:p w14:paraId="09921B10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V případě změny ceny zemního plynu v průběhu roku bude cena úměrně tomu změněna dle kalkulačního vzorce:</w:t>
      </w:r>
    </w:p>
    <w:p w14:paraId="4524FD0B" w14:textId="77777777" w:rsidR="00B4688A" w:rsidRPr="002A5F32" w:rsidRDefault="00B4688A" w:rsidP="00B4688A">
      <w:pPr>
        <w:rPr>
          <w:rFonts w:cstheme="minorHAnsi"/>
          <w:sz w:val="40"/>
        </w:rPr>
      </w:pPr>
      <w:r w:rsidRPr="002A5F32">
        <w:rPr>
          <w:rFonts w:cstheme="minorHAnsi"/>
          <w:sz w:val="40"/>
        </w:rPr>
        <w:t>C</w:t>
      </w:r>
      <w:r w:rsidRPr="002A5F32">
        <w:rPr>
          <w:rFonts w:cstheme="minorHAnsi"/>
          <w:sz w:val="40"/>
          <w:vertAlign w:val="subscript"/>
        </w:rPr>
        <w:t>KJ</w:t>
      </w:r>
      <w:r w:rsidRPr="002A5F32">
        <w:rPr>
          <w:rFonts w:cstheme="minorHAnsi"/>
          <w:sz w:val="40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40"/>
              </w:rPr>
            </m:ctrlPr>
          </m:fPr>
          <m:num>
            <m:r>
              <w:rPr>
                <w:rFonts w:ascii="Cambria Math" w:hAnsi="Cambria Math" w:cstheme="minorHAnsi"/>
                <w:sz w:val="40"/>
              </w:rPr>
              <m:t>Ks*Czp</m:t>
            </m:r>
          </m:num>
          <m:den>
            <m:r>
              <w:rPr>
                <w:rFonts w:ascii="Cambria Math" w:hAnsi="Cambria Math" w:cstheme="minorHAnsi"/>
                <w:i/>
                <w:sz w:val="40"/>
              </w:rPr>
              <w:sym w:font="Symbol" w:char="F068"/>
            </m:r>
            <m:r>
              <w:rPr>
                <w:rFonts w:ascii="Cambria Math" w:hAnsi="Cambria Math" w:cstheme="minorHAnsi"/>
                <w:sz w:val="40"/>
              </w:rPr>
              <m:t xml:space="preserve"> *Qi</m:t>
            </m:r>
          </m:den>
        </m:f>
      </m:oMath>
      <w:r w:rsidRPr="002A5F32">
        <w:rPr>
          <w:rFonts w:cstheme="minorHAnsi"/>
          <w:sz w:val="40"/>
        </w:rPr>
        <w:t xml:space="preserve"> </w:t>
      </w:r>
      <w:r w:rsidRPr="002A5F32">
        <w:rPr>
          <w:rFonts w:cstheme="minorHAnsi"/>
          <w:sz w:val="40"/>
        </w:rPr>
        <w:sym w:font="Symbol" w:char="F05B"/>
      </w:r>
      <w:r w:rsidRPr="002A5F32">
        <w:rPr>
          <w:rFonts w:cstheme="minorHAnsi"/>
          <w:sz w:val="40"/>
        </w:rPr>
        <w:t>Kč/GJ</w:t>
      </w:r>
      <w:r w:rsidRPr="002A5F32">
        <w:rPr>
          <w:rFonts w:cstheme="minorHAnsi"/>
          <w:sz w:val="40"/>
        </w:rPr>
        <w:sym w:font="Symbol" w:char="F05D"/>
      </w:r>
    </w:p>
    <w:p w14:paraId="23E87D75" w14:textId="77777777" w:rsidR="00B4688A" w:rsidRPr="00B4688A" w:rsidRDefault="00B4688A" w:rsidP="00B4688A">
      <w:pPr>
        <w:rPr>
          <w:rFonts w:cstheme="minorHAnsi"/>
        </w:rPr>
      </w:pPr>
    </w:p>
    <w:p w14:paraId="2921A834" w14:textId="1EB7B81D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k</w:t>
      </w:r>
      <w:r w:rsidR="0084527D" w:rsidRPr="0084527D">
        <w:rPr>
          <w:rFonts w:cstheme="minorHAnsi"/>
          <w:bCs/>
          <w:szCs w:val="28"/>
          <w:vertAlign w:val="subscript"/>
        </w:rPr>
        <w:t>s</w:t>
      </w:r>
      <w:r w:rsidRPr="00B4688A">
        <w:rPr>
          <w:rFonts w:cstheme="minorHAnsi"/>
          <w:bCs/>
          <w:szCs w:val="28"/>
        </w:rPr>
        <w:t xml:space="preserve"> – koeficient slevy do kalkulačního vzorce = </w:t>
      </w:r>
      <w:r w:rsidR="006A5804" w:rsidRPr="00B26E9F">
        <w:rPr>
          <w:rFonts w:cstheme="minorHAnsi"/>
          <w:b/>
          <w:bCs/>
          <w:szCs w:val="28"/>
        </w:rPr>
        <w:t>…. %</w:t>
      </w:r>
      <w:r w:rsidR="0084527D">
        <w:rPr>
          <w:rFonts w:cstheme="minorHAnsi"/>
          <w:bCs/>
          <w:szCs w:val="28"/>
        </w:rPr>
        <w:t xml:space="preserve"> (</w:t>
      </w:r>
      <w:r w:rsidR="00CB3888" w:rsidRPr="00CB3888">
        <w:rPr>
          <w:rFonts w:cstheme="minorHAnsi"/>
          <w:bCs/>
          <w:szCs w:val="28"/>
        </w:rPr>
        <w:t xml:space="preserve"> </w:t>
      </w:r>
      <w:r w:rsidR="00CB3888" w:rsidRPr="0081635F">
        <w:rPr>
          <w:rFonts w:cstheme="minorHAnsi"/>
          <w:bCs/>
          <w:szCs w:val="28"/>
        </w:rPr>
        <w:t>účastník</w:t>
      </w:r>
      <w:r w:rsidR="0081635F">
        <w:rPr>
          <w:rFonts w:cstheme="minorHAnsi"/>
          <w:bCs/>
          <w:strike/>
          <w:szCs w:val="28"/>
        </w:rPr>
        <w:t xml:space="preserve"> </w:t>
      </w:r>
      <w:r w:rsidR="0084527D" w:rsidRPr="0081635F">
        <w:rPr>
          <w:rFonts w:cstheme="minorHAnsi"/>
          <w:bCs/>
          <w:szCs w:val="28"/>
        </w:rPr>
        <w:t>s</w:t>
      </w:r>
      <w:r w:rsidR="0084527D">
        <w:rPr>
          <w:rFonts w:cstheme="minorHAnsi"/>
          <w:bCs/>
          <w:szCs w:val="28"/>
        </w:rPr>
        <w:t xml:space="preserve">tanoví </w:t>
      </w:r>
      <w:r w:rsidR="0084527D" w:rsidRPr="00B26E9F">
        <w:rPr>
          <w:rFonts w:cstheme="minorHAnsi"/>
          <w:b/>
          <w:bCs/>
          <w:szCs w:val="28"/>
        </w:rPr>
        <w:t>zvlášť pro K01 a K02</w:t>
      </w:r>
      <w:r w:rsidR="000F4BF7">
        <w:rPr>
          <w:rFonts w:cstheme="minorHAnsi"/>
          <w:bCs/>
          <w:szCs w:val="28"/>
        </w:rPr>
        <w:t>)</w:t>
      </w:r>
    </w:p>
    <w:p w14:paraId="0B3E9D4C" w14:textId="7F169082" w:rsidR="00B4688A" w:rsidRPr="00437973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</w:rPr>
        <w:t>ᶯ</w:t>
      </w:r>
      <w:r w:rsidRPr="00B4688A">
        <w:rPr>
          <w:rFonts w:cstheme="minorHAnsi"/>
          <w:bCs/>
          <w:szCs w:val="28"/>
        </w:rPr>
        <w:t xml:space="preserve"> – průměrná roční účinnost stávajícího zdroje vztažená k výhřevnosti paliva – konstantní koeficient do kalkulačního vzorce </w:t>
      </w:r>
      <w:r w:rsidRPr="00437973">
        <w:rPr>
          <w:rFonts w:cstheme="minorHAnsi"/>
          <w:bCs/>
          <w:szCs w:val="28"/>
        </w:rPr>
        <w:t xml:space="preserve">= </w:t>
      </w:r>
      <w:r w:rsidR="008F640F" w:rsidRPr="00437973">
        <w:rPr>
          <w:rFonts w:cstheme="minorHAnsi"/>
          <w:bCs/>
          <w:szCs w:val="28"/>
        </w:rPr>
        <w:t xml:space="preserve"> K01 Sad Míru – 79 %, K02 Urbal 81 %)</w:t>
      </w:r>
    </w:p>
    <w:p w14:paraId="7C252E3E" w14:textId="6C6E49D5" w:rsidR="00B4688A" w:rsidRPr="00437973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437973">
        <w:rPr>
          <w:rFonts w:cstheme="minorHAnsi"/>
          <w:bCs/>
          <w:szCs w:val="28"/>
        </w:rPr>
        <w:t>C</w:t>
      </w:r>
      <w:r w:rsidRPr="00437973">
        <w:rPr>
          <w:rFonts w:cstheme="minorHAnsi"/>
          <w:bCs/>
          <w:szCs w:val="28"/>
          <w:vertAlign w:val="subscript"/>
        </w:rPr>
        <w:t>KJ</w:t>
      </w:r>
      <w:r w:rsidRPr="00437973">
        <w:rPr>
          <w:rFonts w:cstheme="minorHAnsi"/>
          <w:bCs/>
          <w:szCs w:val="28"/>
        </w:rPr>
        <w:t xml:space="preserve"> – cena tepla (Kč/GJ) v</w:t>
      </w:r>
      <w:r w:rsidR="008F640F" w:rsidRPr="00437973">
        <w:rPr>
          <w:rFonts w:cstheme="minorHAnsi"/>
          <w:bCs/>
          <w:szCs w:val="28"/>
        </w:rPr>
        <w:t> daném roce</w:t>
      </w:r>
      <w:r w:rsidRPr="00437973">
        <w:rPr>
          <w:rFonts w:cstheme="minorHAnsi"/>
          <w:bCs/>
          <w:szCs w:val="28"/>
        </w:rPr>
        <w:t xml:space="preserve"> bez DPH</w:t>
      </w:r>
    </w:p>
    <w:p w14:paraId="396C0539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Q</w:t>
      </w:r>
      <w:r w:rsidRPr="00B4688A">
        <w:rPr>
          <w:rFonts w:cstheme="minorHAnsi"/>
          <w:bCs/>
          <w:szCs w:val="28"/>
          <w:vertAlign w:val="subscript"/>
        </w:rPr>
        <w:t xml:space="preserve">i </w:t>
      </w:r>
      <w:r w:rsidRPr="00B4688A">
        <w:rPr>
          <w:rFonts w:cstheme="minorHAnsi"/>
          <w:bCs/>
          <w:szCs w:val="28"/>
        </w:rPr>
        <w:t>– výhřevnost zemního plynu (0,0347 GJ/m</w:t>
      </w:r>
      <w:r w:rsidRPr="00B4688A">
        <w:rPr>
          <w:rFonts w:cstheme="minorHAnsi"/>
          <w:bCs/>
          <w:szCs w:val="28"/>
          <w:vertAlign w:val="superscript"/>
        </w:rPr>
        <w:t>3</w:t>
      </w:r>
      <w:r w:rsidRPr="00B4688A">
        <w:rPr>
          <w:rFonts w:cstheme="minorHAnsi"/>
          <w:bCs/>
          <w:szCs w:val="28"/>
        </w:rPr>
        <w:t>)</w:t>
      </w:r>
    </w:p>
    <w:p w14:paraId="00112990" w14:textId="2C17BED0" w:rsidR="00B4688A" w:rsidRPr="00A079D2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lastRenderedPageBreak/>
        <w:t>C</w:t>
      </w:r>
      <w:r w:rsidRPr="00B4688A">
        <w:rPr>
          <w:rFonts w:cstheme="minorHAnsi"/>
          <w:bCs/>
          <w:szCs w:val="28"/>
          <w:vertAlign w:val="subscript"/>
        </w:rPr>
        <w:t>ZP</w:t>
      </w:r>
      <w:r w:rsidRPr="00B4688A">
        <w:rPr>
          <w:rFonts w:cstheme="minorHAnsi"/>
          <w:bCs/>
          <w:szCs w:val="28"/>
        </w:rPr>
        <w:t xml:space="preserve"> – </w:t>
      </w:r>
      <w:r w:rsidRPr="00437973">
        <w:rPr>
          <w:rFonts w:cstheme="minorHAnsi"/>
          <w:bCs/>
          <w:szCs w:val="28"/>
        </w:rPr>
        <w:t>průměrná cena zemního plynu (Kč/m</w:t>
      </w:r>
      <w:r w:rsidRPr="00437973">
        <w:rPr>
          <w:rFonts w:cstheme="minorHAnsi"/>
          <w:bCs/>
          <w:szCs w:val="28"/>
          <w:vertAlign w:val="superscript"/>
        </w:rPr>
        <w:t xml:space="preserve">3 </w:t>
      </w:r>
      <w:r w:rsidRPr="00437973">
        <w:rPr>
          <w:rFonts w:cstheme="minorHAnsi"/>
          <w:bCs/>
          <w:szCs w:val="28"/>
        </w:rPr>
        <w:t xml:space="preserve">) V příslušném </w:t>
      </w:r>
      <w:r w:rsidR="00F517A6" w:rsidRPr="00437973">
        <w:rPr>
          <w:rFonts w:cstheme="minorHAnsi"/>
          <w:bCs/>
          <w:szCs w:val="28"/>
        </w:rPr>
        <w:t>roce</w:t>
      </w:r>
      <w:r w:rsidRPr="00437973">
        <w:rPr>
          <w:rFonts w:cstheme="minorHAnsi"/>
          <w:bCs/>
          <w:szCs w:val="28"/>
        </w:rPr>
        <w:t xml:space="preserve"> bez DPH</w:t>
      </w:r>
      <w:r w:rsidRPr="00B4688A">
        <w:rPr>
          <w:rFonts w:cstheme="minorHAnsi"/>
          <w:bCs/>
          <w:szCs w:val="28"/>
        </w:rPr>
        <w:t>, kterou Odběratel tep</w:t>
      </w:r>
      <w:r w:rsidR="008F640F">
        <w:rPr>
          <w:rFonts w:cstheme="minorHAnsi"/>
          <w:bCs/>
          <w:szCs w:val="28"/>
        </w:rPr>
        <w:t>e</w:t>
      </w:r>
      <w:r w:rsidRPr="00B4688A">
        <w:rPr>
          <w:rFonts w:cstheme="minorHAnsi"/>
          <w:bCs/>
          <w:szCs w:val="28"/>
        </w:rPr>
        <w:t xml:space="preserve">lné uhradí svému dodavateli zemního plynu (za </w:t>
      </w:r>
      <w:r w:rsidRPr="00A079D2">
        <w:rPr>
          <w:rFonts w:cstheme="minorHAnsi"/>
          <w:bCs/>
          <w:szCs w:val="28"/>
        </w:rPr>
        <w:t>fakturačních podmínek včetně veškerých poplatků souvi</w:t>
      </w:r>
      <w:r w:rsidR="008F640F" w:rsidRPr="00A079D2">
        <w:rPr>
          <w:rFonts w:cstheme="minorHAnsi"/>
          <w:bCs/>
          <w:szCs w:val="28"/>
        </w:rPr>
        <w:t>sejících s cenou zemního plynu), vyhodnotí se vždy za uplynulý rok.</w:t>
      </w:r>
    </w:p>
    <w:p w14:paraId="7AA4EFAB" w14:textId="307A845A" w:rsidR="00645810" w:rsidRPr="00645810" w:rsidRDefault="00645810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D304C6">
        <w:rPr>
          <w:rFonts w:cstheme="minorHAnsi"/>
          <w:bCs/>
          <w:szCs w:val="28"/>
        </w:rPr>
        <w:t>Dopady případné změny denní rezervované kapacity plynu a jejího vlivu na k</w:t>
      </w:r>
      <w:r w:rsidRPr="00D304C6">
        <w:rPr>
          <w:rFonts w:cstheme="minorHAnsi"/>
          <w:bCs/>
          <w:szCs w:val="28"/>
          <w:vertAlign w:val="subscript"/>
        </w:rPr>
        <w:t xml:space="preserve">s </w:t>
      </w:r>
      <w:r w:rsidRPr="00D304C6">
        <w:rPr>
          <w:rFonts w:cstheme="minorHAnsi"/>
          <w:bCs/>
          <w:szCs w:val="28"/>
        </w:rPr>
        <w:t>jdou k tíži provozovatele KGJ.</w:t>
      </w:r>
    </w:p>
    <w:p w14:paraId="5B51C54A" w14:textId="05A5B188" w:rsidR="00B4688A" w:rsidRPr="00A079D2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437973">
        <w:rPr>
          <w:rFonts w:cstheme="minorHAnsi"/>
          <w:bCs/>
          <w:szCs w:val="28"/>
        </w:rPr>
        <w:t xml:space="preserve">Cena teplené energie vychází z ceny zemního plynu </w:t>
      </w:r>
      <w:r w:rsidR="00E641C1" w:rsidRPr="00437973">
        <w:rPr>
          <w:rFonts w:cstheme="minorHAnsi"/>
          <w:b/>
          <w:bCs/>
          <w:szCs w:val="28"/>
        </w:rPr>
        <w:t xml:space="preserve">9,07 </w:t>
      </w:r>
      <w:r w:rsidRPr="00B26E9F">
        <w:rPr>
          <w:rFonts w:cstheme="minorHAnsi"/>
          <w:b/>
          <w:bCs/>
          <w:szCs w:val="28"/>
        </w:rPr>
        <w:t>Kč/m</w:t>
      </w:r>
      <w:r w:rsidRPr="00B26E9F">
        <w:rPr>
          <w:rFonts w:cstheme="minorHAnsi"/>
          <w:b/>
          <w:bCs/>
          <w:szCs w:val="28"/>
          <w:vertAlign w:val="superscript"/>
        </w:rPr>
        <w:t>3</w:t>
      </w:r>
      <w:r w:rsidRPr="00437973">
        <w:rPr>
          <w:rFonts w:cstheme="minorHAnsi"/>
          <w:bCs/>
          <w:szCs w:val="28"/>
        </w:rPr>
        <w:t xml:space="preserve"> bez DPH</w:t>
      </w:r>
      <w:r w:rsidR="003D2ACF" w:rsidRPr="00437973">
        <w:rPr>
          <w:rFonts w:cstheme="minorHAnsi"/>
          <w:bCs/>
          <w:szCs w:val="28"/>
        </w:rPr>
        <w:t xml:space="preserve"> (shodně </w:t>
      </w:r>
      <w:r w:rsidR="003D2ACF" w:rsidRPr="00437973">
        <w:rPr>
          <w:rFonts w:cstheme="minorHAnsi"/>
          <w:b/>
          <w:bCs/>
          <w:szCs w:val="28"/>
        </w:rPr>
        <w:t>pro K01 a K02)</w:t>
      </w:r>
      <w:r w:rsidRPr="00437973">
        <w:rPr>
          <w:rFonts w:cstheme="minorHAnsi"/>
          <w:bCs/>
          <w:szCs w:val="28"/>
        </w:rPr>
        <w:t xml:space="preserve">, </w:t>
      </w:r>
      <w:r w:rsidR="00933FAA" w:rsidRPr="00437973">
        <w:rPr>
          <w:rFonts w:cstheme="minorHAnsi"/>
          <w:bCs/>
          <w:szCs w:val="28"/>
        </w:rPr>
        <w:t xml:space="preserve">a to </w:t>
      </w:r>
      <w:r w:rsidRPr="00437973">
        <w:rPr>
          <w:rFonts w:cstheme="minorHAnsi"/>
          <w:bCs/>
          <w:szCs w:val="28"/>
        </w:rPr>
        <w:t xml:space="preserve">při </w:t>
      </w:r>
      <w:r w:rsidR="008F640F" w:rsidRPr="00437973">
        <w:rPr>
          <w:rFonts w:cstheme="minorHAnsi"/>
          <w:bCs/>
          <w:szCs w:val="28"/>
        </w:rPr>
        <w:t xml:space="preserve">uvažované </w:t>
      </w:r>
      <w:r w:rsidRPr="00437973">
        <w:rPr>
          <w:rFonts w:cstheme="minorHAnsi"/>
          <w:bCs/>
          <w:szCs w:val="28"/>
        </w:rPr>
        <w:t xml:space="preserve">ceně komodity zemního plynu </w:t>
      </w:r>
      <w:r w:rsidR="008F640F" w:rsidRPr="00437973">
        <w:rPr>
          <w:rFonts w:cstheme="minorHAnsi"/>
          <w:bCs/>
          <w:szCs w:val="28"/>
        </w:rPr>
        <w:t xml:space="preserve">ve výši </w:t>
      </w:r>
      <w:r w:rsidR="005E67A1" w:rsidRPr="00437973">
        <w:rPr>
          <w:rFonts w:cstheme="minorHAnsi"/>
          <w:bCs/>
          <w:szCs w:val="28"/>
        </w:rPr>
        <w:t>580</w:t>
      </w:r>
      <w:r w:rsidR="008F640F" w:rsidRPr="00437973">
        <w:rPr>
          <w:rFonts w:cstheme="minorHAnsi"/>
          <w:bCs/>
          <w:szCs w:val="28"/>
        </w:rPr>
        <w:t xml:space="preserve"> CZK/MWh</w:t>
      </w:r>
      <w:r w:rsidR="00933FAA" w:rsidRPr="00437973">
        <w:rPr>
          <w:rFonts w:cstheme="minorHAnsi"/>
          <w:bCs/>
          <w:szCs w:val="28"/>
        </w:rPr>
        <w:t xml:space="preserve">, </w:t>
      </w:r>
      <w:r w:rsidR="00DE5068" w:rsidRPr="00437973">
        <w:rPr>
          <w:rFonts w:cstheme="minorHAnsi"/>
          <w:bCs/>
          <w:szCs w:val="28"/>
        </w:rPr>
        <w:t>distribu</w:t>
      </w:r>
      <w:r w:rsidR="00933FAA" w:rsidRPr="00437973">
        <w:rPr>
          <w:rFonts w:cstheme="minorHAnsi"/>
          <w:bCs/>
          <w:szCs w:val="28"/>
        </w:rPr>
        <w:t>čních plateb vč.</w:t>
      </w:r>
      <w:r w:rsidRPr="00437973">
        <w:rPr>
          <w:rFonts w:cstheme="minorHAnsi"/>
          <w:bCs/>
          <w:szCs w:val="28"/>
        </w:rPr>
        <w:t xml:space="preserve"> </w:t>
      </w:r>
      <w:r w:rsidR="006E554C" w:rsidRPr="00437973">
        <w:rPr>
          <w:rFonts w:cstheme="minorHAnsi"/>
          <w:bCs/>
          <w:szCs w:val="28"/>
        </w:rPr>
        <w:t xml:space="preserve">rezervované kapacity </w:t>
      </w:r>
      <w:r w:rsidR="00933FAA" w:rsidRPr="00437973">
        <w:rPr>
          <w:rFonts w:cstheme="minorHAnsi"/>
          <w:bCs/>
          <w:szCs w:val="28"/>
        </w:rPr>
        <w:t xml:space="preserve">(pro připojení „místní síť“, území E.ON Distribuce, a.s. a rezervované kapacity 3.200 m3 K01 a 3.600 m3 K02) </w:t>
      </w:r>
      <w:r w:rsidR="00DE5068" w:rsidRPr="00437973">
        <w:rPr>
          <w:rFonts w:cstheme="minorHAnsi"/>
          <w:bCs/>
          <w:szCs w:val="28"/>
        </w:rPr>
        <w:t xml:space="preserve">a daně z plynu </w:t>
      </w:r>
      <w:r w:rsidRPr="00437973">
        <w:rPr>
          <w:rFonts w:cstheme="minorHAnsi"/>
          <w:bCs/>
          <w:szCs w:val="28"/>
        </w:rPr>
        <w:t>ve výši</w:t>
      </w:r>
      <w:r w:rsidR="00933FAA" w:rsidRPr="00437973">
        <w:rPr>
          <w:rFonts w:cstheme="minorHAnsi"/>
          <w:bCs/>
          <w:szCs w:val="28"/>
        </w:rPr>
        <w:t xml:space="preserve"> 30,6 Kč</w:t>
      </w:r>
      <w:r w:rsidRPr="00437973">
        <w:rPr>
          <w:rFonts w:cstheme="minorHAnsi"/>
          <w:bCs/>
          <w:szCs w:val="28"/>
        </w:rPr>
        <w:t xml:space="preserve"> bez DPH, při výhřevnosti zemního plynu 0,0347 GJ/m</w:t>
      </w:r>
      <w:r w:rsidRPr="00437973">
        <w:rPr>
          <w:rFonts w:cstheme="minorHAnsi"/>
          <w:bCs/>
          <w:szCs w:val="28"/>
          <w:vertAlign w:val="superscript"/>
        </w:rPr>
        <w:t>3</w:t>
      </w:r>
      <w:r w:rsidRPr="00437973">
        <w:rPr>
          <w:rFonts w:cstheme="minorHAnsi"/>
          <w:bCs/>
          <w:szCs w:val="28"/>
        </w:rPr>
        <w:t xml:space="preserve"> a účinnosti stávající technologie </w:t>
      </w:r>
      <w:r w:rsidR="008F640F" w:rsidRPr="00437973">
        <w:rPr>
          <w:rFonts w:cstheme="minorHAnsi"/>
          <w:bCs/>
          <w:szCs w:val="28"/>
        </w:rPr>
        <w:t>výroby tepla</w:t>
      </w:r>
      <w:r w:rsidRPr="00437973">
        <w:rPr>
          <w:rFonts w:cstheme="minorHAnsi"/>
          <w:bCs/>
          <w:szCs w:val="28"/>
        </w:rPr>
        <w:t xml:space="preserve"> </w:t>
      </w:r>
      <w:r w:rsidR="00D44954" w:rsidRPr="00437973">
        <w:rPr>
          <w:rFonts w:cstheme="minorHAnsi"/>
          <w:bCs/>
          <w:szCs w:val="28"/>
        </w:rPr>
        <w:t>(K01 Sad</w:t>
      </w:r>
      <w:r w:rsidR="00D44954" w:rsidRPr="00A079D2">
        <w:rPr>
          <w:rFonts w:cstheme="minorHAnsi"/>
          <w:bCs/>
          <w:szCs w:val="28"/>
        </w:rPr>
        <w:t xml:space="preserve"> Míru – 79 %, K02 Urbal 81 %).</w:t>
      </w:r>
    </w:p>
    <w:p w14:paraId="6B0A9487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Aktualizace ceny tepelné energie probíhá na základě prokazatelné změny ceny zemního plynu a je tudíž transparentní; ostatní koeficienty zůstávají za účelem výpočtu nezměněny, neboť vycházejí z dohody smluvních stran při uzavírání Smlouvy o spolupráci.</w:t>
      </w:r>
    </w:p>
    <w:p w14:paraId="0FF0E76C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Skutečné množství dodaného tepla (TE) a výsledná cena tepelné energie pro danou úroveň předání za zúčtovací období budou nedílnou součástí vyúčtování.</w:t>
      </w:r>
    </w:p>
    <w:p w14:paraId="27EACEC3" w14:textId="1FEAE46B" w:rsid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Vyúčtování dodávky tepla musí zahrnovat započtení uhrazených záloh a splňovat veškeré náležitosti daňového dokladu. Cena tepelné energie je úměrná odchylce dodávky tepla.</w:t>
      </w:r>
    </w:p>
    <w:p w14:paraId="42EB7467" w14:textId="1C543B9B" w:rsidR="008D1F89" w:rsidRDefault="008D1F89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>Otevírání obálek s nabídkami je neveřejné.</w:t>
      </w:r>
    </w:p>
    <w:p w14:paraId="760ACEFA" w14:textId="77777777" w:rsidR="00B4688A" w:rsidRPr="00B4688A" w:rsidRDefault="00DE1B83" w:rsidP="00B4688A">
      <w:pPr>
        <w:keepNext/>
        <w:spacing w:before="360" w:after="240"/>
        <w:ind w:left="1022" w:hanging="454"/>
        <w:jc w:val="both"/>
        <w:outlineLvl w:val="0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t>4</w:t>
      </w:r>
      <w:r w:rsidR="00B4688A" w:rsidRPr="00B4688A">
        <w:rPr>
          <w:rFonts w:cstheme="minorHAnsi"/>
          <w:b/>
          <w:bCs/>
          <w:szCs w:val="28"/>
        </w:rPr>
        <w:t>.</w:t>
      </w:r>
      <w:r>
        <w:rPr>
          <w:rFonts w:cstheme="minorHAnsi"/>
          <w:b/>
          <w:bCs/>
          <w:szCs w:val="28"/>
        </w:rPr>
        <w:t>2</w:t>
      </w:r>
      <w:r w:rsidR="00B4688A" w:rsidRPr="00B4688A">
        <w:rPr>
          <w:rFonts w:cstheme="minorHAnsi"/>
          <w:b/>
          <w:bCs/>
          <w:szCs w:val="28"/>
        </w:rPr>
        <w:t>. Způsob zpracování nabídkové ceny tepla</w:t>
      </w:r>
    </w:p>
    <w:p w14:paraId="17B3393F" w14:textId="6F072DDD" w:rsidR="00B4688A" w:rsidRPr="0081635F" w:rsidRDefault="00B4688A" w:rsidP="00B4688A">
      <w:pPr>
        <w:spacing w:after="200" w:line="276" w:lineRule="auto"/>
        <w:jc w:val="both"/>
        <w:rPr>
          <w:rFonts w:cstheme="minorHAnsi"/>
          <w:bCs/>
          <w:strike/>
          <w:szCs w:val="28"/>
        </w:rPr>
      </w:pPr>
      <w:r w:rsidRPr="0081635F">
        <w:rPr>
          <w:rFonts w:cstheme="minorHAnsi"/>
          <w:bCs/>
          <w:szCs w:val="28"/>
        </w:rPr>
        <w:t xml:space="preserve">Dodavatel zpracuje nabídkovou cenu za předmět zakázky v souladu se zadávacími podmínkami této </w:t>
      </w:r>
      <w:r w:rsidR="00C0503C" w:rsidRPr="0081635F">
        <w:rPr>
          <w:rFonts w:cstheme="minorHAnsi"/>
          <w:bCs/>
          <w:szCs w:val="28"/>
        </w:rPr>
        <w:t>Výzvy k podání nabídek</w:t>
      </w:r>
      <w:r w:rsidRPr="0081635F">
        <w:rPr>
          <w:rFonts w:cstheme="minorHAnsi"/>
          <w:bCs/>
          <w:szCs w:val="28"/>
        </w:rPr>
        <w:t xml:space="preserve">, zejména s ohledem na technické a obchodní podmínky této </w:t>
      </w:r>
      <w:r w:rsidR="00C0503C" w:rsidRPr="0081635F">
        <w:rPr>
          <w:rFonts w:cstheme="minorHAnsi"/>
          <w:bCs/>
          <w:szCs w:val="28"/>
        </w:rPr>
        <w:t>Výzvy k podání nabídek</w:t>
      </w:r>
      <w:r w:rsidR="00D51E1C" w:rsidRPr="0081635F">
        <w:rPr>
          <w:rFonts w:cstheme="minorHAnsi"/>
          <w:bCs/>
          <w:szCs w:val="28"/>
        </w:rPr>
        <w:t xml:space="preserve">. Při stanovení nabídkové ceny postupuje účastník dle bodu 4.1. této výzvy. </w:t>
      </w:r>
      <w:r w:rsidRPr="0081635F">
        <w:rPr>
          <w:rFonts w:cstheme="minorHAnsi"/>
          <w:bCs/>
          <w:szCs w:val="28"/>
        </w:rPr>
        <w:t xml:space="preserve"> Nabídková cena musí být s</w:t>
      </w:r>
      <w:r w:rsidR="00FC74C7" w:rsidRPr="0081635F">
        <w:rPr>
          <w:rFonts w:cstheme="minorHAnsi"/>
          <w:bCs/>
          <w:szCs w:val="28"/>
        </w:rPr>
        <w:t xml:space="preserve">tanovena jako nejvýše přípustná, </w:t>
      </w:r>
      <w:r w:rsidRPr="0081635F">
        <w:rPr>
          <w:rFonts w:cstheme="minorHAnsi"/>
          <w:bCs/>
          <w:szCs w:val="28"/>
        </w:rPr>
        <w:t>bez daně z přidané hodnoty.</w:t>
      </w:r>
      <w:r w:rsidRPr="0081635F">
        <w:rPr>
          <w:rFonts w:cstheme="minorHAnsi"/>
          <w:bCs/>
          <w:strike/>
          <w:szCs w:val="28"/>
        </w:rPr>
        <w:t xml:space="preserve"> </w:t>
      </w:r>
    </w:p>
    <w:p w14:paraId="51A7D311" w14:textId="77777777" w:rsidR="00B4688A" w:rsidRPr="0081635F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Nabídková cena musí obsahovat i veškeré náklady nezbytné k řádnému, úplnému a kvalitnímu provedení předmětu zakázky.</w:t>
      </w:r>
    </w:p>
    <w:p w14:paraId="2E592152" w14:textId="77777777" w:rsidR="00B4688A" w:rsidRPr="0081635F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Cena bude dodavatelem uvedena v členění:</w:t>
      </w:r>
    </w:p>
    <w:p w14:paraId="2C602114" w14:textId="242F0A03" w:rsidR="00B4688A" w:rsidRPr="0081635F" w:rsidRDefault="00B4688A" w:rsidP="00B4688A">
      <w:pPr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 xml:space="preserve">Nabídková cena </w:t>
      </w:r>
      <w:r w:rsidR="00D51E1C" w:rsidRPr="0081635F">
        <w:rPr>
          <w:rFonts w:cstheme="minorHAnsi"/>
          <w:bCs/>
          <w:szCs w:val="28"/>
        </w:rPr>
        <w:t xml:space="preserve">v Kč </w:t>
      </w:r>
      <w:r w:rsidRPr="0081635F">
        <w:rPr>
          <w:rFonts w:cstheme="minorHAnsi"/>
          <w:bCs/>
          <w:szCs w:val="28"/>
        </w:rPr>
        <w:t>bez DPH</w:t>
      </w:r>
      <w:r w:rsidR="00730E27" w:rsidRPr="0081635F">
        <w:rPr>
          <w:rFonts w:cstheme="minorHAnsi"/>
          <w:bCs/>
          <w:szCs w:val="28"/>
        </w:rPr>
        <w:t xml:space="preserve"> </w:t>
      </w:r>
      <w:r w:rsidR="00D51E1C" w:rsidRPr="0081635F">
        <w:rPr>
          <w:rFonts w:cstheme="minorHAnsi"/>
          <w:bCs/>
          <w:szCs w:val="28"/>
        </w:rPr>
        <w:t>za 1 GJ, zvlášť za K01 a za K02</w:t>
      </w:r>
    </w:p>
    <w:p w14:paraId="124005CB" w14:textId="7C8356EC" w:rsidR="00D51E1C" w:rsidRPr="0081635F" w:rsidRDefault="00D51E1C" w:rsidP="00B4688A">
      <w:pPr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t>Celková úspora za 1 GJ v Kč bez DPH, zvlášť za K01 a za K02</w:t>
      </w:r>
    </w:p>
    <w:p w14:paraId="55AA9771" w14:textId="20F503B3" w:rsidR="00D51E1C" w:rsidRPr="0081635F" w:rsidRDefault="00D51E1C" w:rsidP="00B4688A">
      <w:pPr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szCs w:val="28"/>
        </w:rPr>
      </w:pPr>
      <w:r w:rsidRPr="0081635F">
        <w:rPr>
          <w:rFonts w:cstheme="minorHAnsi"/>
          <w:bCs/>
          <w:szCs w:val="28"/>
        </w:rPr>
        <w:lastRenderedPageBreak/>
        <w:t>Celková úspora v Kč bez DPH celkem za K01 a K02 za kalendářní rok</w:t>
      </w:r>
    </w:p>
    <w:p w14:paraId="52088809" w14:textId="77777777" w:rsidR="00B4688A" w:rsidRPr="00B4688A" w:rsidRDefault="00B4688A" w:rsidP="00B4688A">
      <w:pPr>
        <w:spacing w:line="276" w:lineRule="auto"/>
        <w:ind w:left="720"/>
        <w:jc w:val="both"/>
        <w:rPr>
          <w:rFonts w:cstheme="minorHAnsi"/>
          <w:bCs/>
          <w:szCs w:val="28"/>
        </w:rPr>
      </w:pPr>
    </w:p>
    <w:p w14:paraId="2C57A53A" w14:textId="77777777" w:rsidR="00B4688A" w:rsidRPr="00B4688A" w:rsidRDefault="00B4688A" w:rsidP="00B4688A">
      <w:pPr>
        <w:spacing w:after="200" w:line="276" w:lineRule="auto"/>
        <w:jc w:val="both"/>
        <w:rPr>
          <w:rFonts w:cstheme="minorHAnsi"/>
          <w:bCs/>
          <w:szCs w:val="28"/>
        </w:rPr>
      </w:pPr>
      <w:r w:rsidRPr="00B4688A">
        <w:rPr>
          <w:rFonts w:cstheme="minorHAnsi"/>
          <w:bCs/>
          <w:szCs w:val="28"/>
        </w:rPr>
        <w:t>Účastníci uvedou nabídkovou cenu v požadovaném členění, včetně cenového vzorce, do návrhu Smlouvy o spolupráci.</w:t>
      </w:r>
    </w:p>
    <w:p w14:paraId="4126D919" w14:textId="5583A2CD" w:rsidR="00224C61" w:rsidRPr="00B4688A" w:rsidRDefault="00C231BA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5</w:t>
      </w:r>
      <w:r w:rsidR="00224C61" w:rsidRPr="00B4688A">
        <w:rPr>
          <w:rFonts w:cstheme="minorHAnsi"/>
          <w:b/>
          <w:sz w:val="24"/>
          <w:szCs w:val="24"/>
        </w:rPr>
        <w:t xml:space="preserve">. Prokázání kvalifikačních předpokladů </w:t>
      </w:r>
      <w:r w:rsidR="00CB3888" w:rsidRPr="00D51E1C">
        <w:rPr>
          <w:rFonts w:cstheme="minorHAnsi"/>
          <w:b/>
          <w:sz w:val="24"/>
          <w:szCs w:val="24"/>
        </w:rPr>
        <w:t>účastníka</w:t>
      </w:r>
      <w:r w:rsidR="00224C61" w:rsidRPr="00D51E1C">
        <w:rPr>
          <w:rFonts w:cstheme="minorHAnsi"/>
          <w:b/>
          <w:sz w:val="24"/>
          <w:szCs w:val="24"/>
        </w:rPr>
        <w:t>:</w:t>
      </w:r>
    </w:p>
    <w:p w14:paraId="0A636E86" w14:textId="453B50FB" w:rsidR="007E3971" w:rsidRPr="00B4688A" w:rsidRDefault="007E3971" w:rsidP="007E3971">
      <w:pPr>
        <w:rPr>
          <w:rFonts w:cstheme="minorHAnsi"/>
          <w:b/>
        </w:rPr>
      </w:pPr>
      <w:r w:rsidRPr="00B4688A">
        <w:rPr>
          <w:rFonts w:cstheme="minorHAnsi"/>
          <w:b/>
        </w:rPr>
        <w:t xml:space="preserve">Základní způsobilost </w:t>
      </w:r>
      <w:r w:rsidRPr="00D51E1C">
        <w:rPr>
          <w:rFonts w:cstheme="minorHAnsi"/>
          <w:b/>
        </w:rPr>
        <w:t>(</w:t>
      </w:r>
      <w:r w:rsidR="00C0503C" w:rsidRPr="00D51E1C">
        <w:rPr>
          <w:rFonts w:cstheme="minorHAnsi"/>
          <w:b/>
        </w:rPr>
        <w:t xml:space="preserve">analogicky s </w:t>
      </w:r>
      <w:r w:rsidRPr="00D51E1C">
        <w:rPr>
          <w:rFonts w:cstheme="minorHAnsi"/>
          <w:b/>
        </w:rPr>
        <w:t>§</w:t>
      </w:r>
      <w:r w:rsidRPr="00B4688A">
        <w:rPr>
          <w:rFonts w:cstheme="minorHAnsi"/>
          <w:b/>
        </w:rPr>
        <w:t xml:space="preserve"> 74 zákona)</w:t>
      </w:r>
    </w:p>
    <w:p w14:paraId="2393C760" w14:textId="77777777" w:rsidR="007E3971" w:rsidRPr="00B4688A" w:rsidRDefault="007E3971" w:rsidP="007E3971">
      <w:pPr>
        <w:spacing w:after="0"/>
        <w:rPr>
          <w:rFonts w:cstheme="minorHAnsi"/>
        </w:rPr>
      </w:pPr>
      <w:r w:rsidRPr="00B4688A">
        <w:rPr>
          <w:rFonts w:cstheme="minorHAnsi"/>
        </w:rPr>
        <w:t xml:space="preserve">Způsobilým není dodavatel, který: </w:t>
      </w:r>
    </w:p>
    <w:p w14:paraId="7754664B" w14:textId="39DC4A3A" w:rsidR="007E3971" w:rsidRPr="00B4688A" w:rsidRDefault="007E3971" w:rsidP="007E3971">
      <w:pPr>
        <w:pStyle w:val="Odstavecseseznamem"/>
        <w:numPr>
          <w:ilvl w:val="0"/>
          <w:numId w:val="9"/>
        </w:numPr>
        <w:spacing w:after="200" w:line="276" w:lineRule="auto"/>
        <w:ind w:left="709" w:hanging="425"/>
        <w:rPr>
          <w:rFonts w:cstheme="minorHAnsi"/>
        </w:rPr>
      </w:pPr>
      <w:r w:rsidRPr="00B4688A">
        <w:rPr>
          <w:rFonts w:cstheme="minorHAnsi"/>
        </w:rPr>
        <w:t xml:space="preserve">byl v zemi svého sídla v posledních 5 letech před zahájením </w:t>
      </w:r>
      <w:r w:rsidR="008C3C02" w:rsidRPr="00D51E1C">
        <w:rPr>
          <w:rFonts w:cstheme="minorHAnsi"/>
        </w:rPr>
        <w:t>výběrového</w:t>
      </w:r>
      <w:r w:rsidR="008C3C02">
        <w:rPr>
          <w:rFonts w:cstheme="minorHAnsi"/>
        </w:rPr>
        <w:t xml:space="preserve"> </w:t>
      </w:r>
      <w:r w:rsidRPr="00B4688A">
        <w:rPr>
          <w:rFonts w:cstheme="minorHAnsi"/>
        </w:rPr>
        <w:t>řízení pravomocně odsouzen pro trestný čin uvedený v příloze č. 3 k tomuto zákonu nebo obdobný trestný čin podle právního řádu země sídla dodavatele; k zahlazeným odsouzením se nepřihlíží,</w:t>
      </w:r>
    </w:p>
    <w:p w14:paraId="7BE542D4" w14:textId="64E7CC53" w:rsidR="007E3971" w:rsidRPr="00B4688A" w:rsidRDefault="007E3971" w:rsidP="007E3971">
      <w:pPr>
        <w:pStyle w:val="Odstavecseseznamem"/>
        <w:numPr>
          <w:ilvl w:val="0"/>
          <w:numId w:val="9"/>
        </w:numPr>
        <w:spacing w:after="200" w:line="276" w:lineRule="auto"/>
        <w:ind w:left="709" w:hanging="425"/>
        <w:rPr>
          <w:rFonts w:cstheme="minorHAnsi"/>
        </w:rPr>
      </w:pPr>
      <w:r w:rsidRPr="00B4688A">
        <w:rPr>
          <w:rFonts w:cstheme="minorHAnsi"/>
        </w:rPr>
        <w:t>má v České republice nebo v zemi svého sídla v evidenci daní zachycen splatný daňový nedoplatek,</w:t>
      </w:r>
    </w:p>
    <w:p w14:paraId="2541BB53" w14:textId="7F1ADBA2" w:rsidR="007E3971" w:rsidRPr="00B4688A" w:rsidRDefault="007E3971" w:rsidP="007E3971">
      <w:pPr>
        <w:pStyle w:val="Odstavecseseznamem"/>
        <w:numPr>
          <w:ilvl w:val="0"/>
          <w:numId w:val="9"/>
        </w:numPr>
        <w:spacing w:after="200" w:line="276" w:lineRule="auto"/>
        <w:ind w:left="709" w:hanging="425"/>
        <w:rPr>
          <w:rFonts w:cstheme="minorHAnsi"/>
        </w:rPr>
      </w:pPr>
      <w:r w:rsidRPr="00B4688A">
        <w:rPr>
          <w:rFonts w:cstheme="minorHAnsi"/>
        </w:rPr>
        <w:t>má v České republice nebo v zemi svého sídla splatný nedoplatek na pojistném nebo na penále na veřejné zdravotní pojištění,</w:t>
      </w:r>
    </w:p>
    <w:p w14:paraId="65BC1FD0" w14:textId="55147454" w:rsidR="007E3971" w:rsidRPr="00B4688A" w:rsidRDefault="007E3971" w:rsidP="007E3971">
      <w:pPr>
        <w:pStyle w:val="Odstavecseseznamem"/>
        <w:numPr>
          <w:ilvl w:val="0"/>
          <w:numId w:val="9"/>
        </w:numPr>
        <w:spacing w:after="200" w:line="276" w:lineRule="auto"/>
        <w:ind w:left="709" w:hanging="425"/>
        <w:rPr>
          <w:rFonts w:cstheme="minorHAnsi"/>
        </w:rPr>
      </w:pPr>
      <w:r w:rsidRPr="00B4688A">
        <w:rPr>
          <w:rFonts w:cs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7D1D6565" w14:textId="60FA4543" w:rsidR="007E3971" w:rsidRPr="00B4688A" w:rsidRDefault="007E3971" w:rsidP="007E3971">
      <w:pPr>
        <w:pStyle w:val="Odstavecseseznamem"/>
        <w:numPr>
          <w:ilvl w:val="0"/>
          <w:numId w:val="9"/>
        </w:numPr>
        <w:spacing w:after="200" w:line="276" w:lineRule="auto"/>
        <w:ind w:left="709" w:hanging="425"/>
        <w:rPr>
          <w:rFonts w:cstheme="minorHAnsi"/>
        </w:rPr>
      </w:pPr>
      <w:r w:rsidRPr="00B4688A">
        <w:rPr>
          <w:rFonts w:cstheme="minorHAnsi"/>
        </w:rPr>
        <w:t>je v likvidaci24), proti němuž bylo vydáno rozhodnutí o úpadku25), vůči němuž byla nařízena nucená správa podle jiného právního předpisu26) nebo v obdobné situaci podle právního řádu země sídla dodavatele.</w:t>
      </w:r>
    </w:p>
    <w:p w14:paraId="6BC7D70A" w14:textId="77777777" w:rsidR="007E3971" w:rsidRPr="00B4688A" w:rsidRDefault="007E3971" w:rsidP="007E3971">
      <w:pPr>
        <w:spacing w:after="0"/>
        <w:rPr>
          <w:rFonts w:cstheme="minorHAnsi"/>
        </w:rPr>
      </w:pPr>
      <w:r w:rsidRPr="00B4688A">
        <w:rPr>
          <w:rFonts w:cstheme="minorHAnsi"/>
          <w:b/>
        </w:rPr>
        <w:t>Je-li dodavatelem právnická osoba</w:t>
      </w:r>
      <w:r w:rsidRPr="00B4688A">
        <w:rPr>
          <w:rFonts w:cstheme="minorHAnsi"/>
        </w:rPr>
        <w:t>, musí podmínku podle odstavce 1 písm. a) splňovat tato právnická osoba a zároveň každý člen statutárního orgánu. Je-li členem statutárního orgánu dodavatele právnická osoba, musí podmínku podle odstavce 1 písm. a) splňovat:</w:t>
      </w:r>
    </w:p>
    <w:p w14:paraId="6C918481" w14:textId="77777777" w:rsidR="007E3971" w:rsidRPr="00B4688A" w:rsidRDefault="007E3971" w:rsidP="007E3971">
      <w:pPr>
        <w:pStyle w:val="Odstavecseseznamem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tato právnická osoba,</w:t>
      </w:r>
    </w:p>
    <w:p w14:paraId="25953C08" w14:textId="77777777" w:rsidR="007E3971" w:rsidRPr="00B4688A" w:rsidRDefault="007E3971" w:rsidP="007E3971">
      <w:pPr>
        <w:pStyle w:val="Odstavecseseznamem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každý člen statutárního orgánu této právnické osoby a</w:t>
      </w:r>
    </w:p>
    <w:p w14:paraId="692CB96C" w14:textId="77777777" w:rsidR="007E3971" w:rsidRPr="00B4688A" w:rsidRDefault="007E3971" w:rsidP="007E3971">
      <w:pPr>
        <w:pStyle w:val="Odstavecseseznamem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osoba zastupující tuto právnickou osobu v statutárním orgánu dodavatele.</w:t>
      </w:r>
    </w:p>
    <w:p w14:paraId="73D25F1D" w14:textId="3FF41E21" w:rsidR="007E3971" w:rsidRPr="00B4688A" w:rsidRDefault="007E3971" w:rsidP="007E3971">
      <w:pPr>
        <w:spacing w:after="0"/>
        <w:rPr>
          <w:rFonts w:cstheme="minorHAnsi"/>
        </w:rPr>
      </w:pPr>
      <w:r w:rsidRPr="00B4688A">
        <w:rPr>
          <w:rFonts w:cstheme="minorHAnsi"/>
        </w:rPr>
        <w:t xml:space="preserve">Účastní-li se </w:t>
      </w:r>
      <w:r w:rsidR="00C0503C" w:rsidRPr="00D51E1C">
        <w:rPr>
          <w:rFonts w:cstheme="minorHAnsi"/>
        </w:rPr>
        <w:t>výběrového</w:t>
      </w:r>
      <w:r w:rsidR="00C0503C">
        <w:rPr>
          <w:rFonts w:cstheme="minorHAnsi"/>
        </w:rPr>
        <w:t xml:space="preserve"> </w:t>
      </w:r>
      <w:r w:rsidRPr="00B4688A">
        <w:rPr>
          <w:rFonts w:cstheme="minorHAnsi"/>
        </w:rPr>
        <w:t xml:space="preserve">řízení </w:t>
      </w:r>
      <w:r w:rsidRPr="00B4688A">
        <w:rPr>
          <w:rFonts w:cstheme="minorHAnsi"/>
          <w:b/>
        </w:rPr>
        <w:t>pobočka závodu</w:t>
      </w:r>
    </w:p>
    <w:p w14:paraId="6897D78A" w14:textId="77777777" w:rsidR="007E3971" w:rsidRPr="00B4688A" w:rsidRDefault="007E3971" w:rsidP="007E3971">
      <w:pPr>
        <w:pStyle w:val="Odstavecseseznamem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zahraniční právnické osoby, musí podmínku podle odstavce 1 písm. a) splňovat tato právnická osoba a vedoucí pobočky závodu,</w:t>
      </w:r>
    </w:p>
    <w:p w14:paraId="2434BAA7" w14:textId="77777777" w:rsidR="007E3971" w:rsidRPr="00B4688A" w:rsidRDefault="007E3971" w:rsidP="007E3971">
      <w:pPr>
        <w:pStyle w:val="Odstavecseseznamem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české právnické osoby, musí podmínku podle odstavce 1 písm. a) splňovat osoby uvedené v odstavci 2 a vedoucí pobočky závodu.</w:t>
      </w:r>
    </w:p>
    <w:p w14:paraId="332C0CD4" w14:textId="50141097" w:rsidR="007E3971" w:rsidRPr="00B4688A" w:rsidRDefault="008C3C02" w:rsidP="007E3971">
      <w:pPr>
        <w:rPr>
          <w:rFonts w:cstheme="minorHAnsi"/>
        </w:rPr>
      </w:pPr>
      <w:r w:rsidRPr="00D51E1C">
        <w:rPr>
          <w:rFonts w:cstheme="minorHAnsi"/>
        </w:rPr>
        <w:t xml:space="preserve">Analogicky </w:t>
      </w:r>
      <w:r w:rsidR="007E3971" w:rsidRPr="00D51E1C">
        <w:rPr>
          <w:rFonts w:cstheme="minorHAnsi"/>
        </w:rPr>
        <w:t>s §</w:t>
      </w:r>
      <w:r w:rsidR="007E3971" w:rsidRPr="00B4688A">
        <w:rPr>
          <w:rFonts w:cstheme="minorHAnsi"/>
        </w:rPr>
        <w:t xml:space="preserve"> 75 odst. 1 zákona prokáže dodavatel plnění podmínek základní způsobilosti ve vztahu k České republice předložením:</w:t>
      </w:r>
    </w:p>
    <w:p w14:paraId="3BF4F28A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výpisu z evidence Rejstříku trestů ve vztahu k § 74 odst. 1 písm. a),</w:t>
      </w:r>
    </w:p>
    <w:p w14:paraId="3F096396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lastRenderedPageBreak/>
        <w:t>potvrzení příslušného finančního úřadu ve vztahu k § 74 odst. 1 písm. b),</w:t>
      </w:r>
    </w:p>
    <w:p w14:paraId="663E47F5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písemného čestného prohlášení ve vztahu ke spotřební dani ve vztahu k § 74 odst. 1 písm. b),</w:t>
      </w:r>
    </w:p>
    <w:p w14:paraId="7E5B735E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písemného čestného prohlášení ve vztahu k § 74 odst. 1 písm. c),</w:t>
      </w:r>
    </w:p>
    <w:p w14:paraId="1565D689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potvrzení příslušné okresní správy sociálního zabezpečení ve vztahu k § 74 odst. 1 písm. d),</w:t>
      </w:r>
    </w:p>
    <w:p w14:paraId="7EE40322" w14:textId="77777777" w:rsidR="007E3971" w:rsidRPr="00B4688A" w:rsidRDefault="007E3971" w:rsidP="007E3971">
      <w:pPr>
        <w:pStyle w:val="Odstavecseseznamem"/>
        <w:numPr>
          <w:ilvl w:val="0"/>
          <w:numId w:val="12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výpisu z obchodního rejstříku, nebo předložením písemného čestného prohlášení v případě, že není v obchodním rejstříku zapsán, ve vztahu k § 74 odst. 1 písm. e).</w:t>
      </w:r>
    </w:p>
    <w:p w14:paraId="0C59267E" w14:textId="493BA2FA" w:rsidR="007E3971" w:rsidRPr="00B4688A" w:rsidRDefault="007E3971" w:rsidP="007E3971">
      <w:pPr>
        <w:rPr>
          <w:rFonts w:cstheme="minorHAnsi"/>
        </w:rPr>
      </w:pPr>
      <w:r w:rsidRPr="00B4688A">
        <w:rPr>
          <w:rFonts w:cstheme="minorHAnsi"/>
        </w:rPr>
        <w:t>Profesní způsobilost (</w:t>
      </w:r>
      <w:r w:rsidR="008C3C02" w:rsidRPr="00D51E1C">
        <w:rPr>
          <w:rFonts w:cstheme="minorHAnsi"/>
        </w:rPr>
        <w:t xml:space="preserve">analogicky s </w:t>
      </w:r>
      <w:r w:rsidRPr="00D51E1C">
        <w:rPr>
          <w:rFonts w:cstheme="minorHAnsi"/>
        </w:rPr>
        <w:t>§</w:t>
      </w:r>
      <w:r w:rsidRPr="00B4688A">
        <w:rPr>
          <w:rFonts w:cstheme="minorHAnsi"/>
        </w:rPr>
        <w:t xml:space="preserve"> 77 odst. 1 a 2 písm. a) zákona)</w:t>
      </w:r>
    </w:p>
    <w:p w14:paraId="53265C0E" w14:textId="77777777" w:rsidR="007E3971" w:rsidRPr="00B4688A" w:rsidRDefault="007E3971" w:rsidP="007E3971">
      <w:pPr>
        <w:rPr>
          <w:rFonts w:cstheme="minorHAnsi"/>
        </w:rPr>
      </w:pPr>
      <w:r w:rsidRPr="00B4688A">
        <w:rPr>
          <w:rFonts w:cstheme="minorHAnsi"/>
        </w:rPr>
        <w:t>Dodavatel prokáže profesní způsobilost:</w:t>
      </w:r>
    </w:p>
    <w:p w14:paraId="01A66C57" w14:textId="77777777" w:rsidR="007E3971" w:rsidRPr="00B4688A" w:rsidRDefault="007E3971" w:rsidP="007E3971">
      <w:pPr>
        <w:pStyle w:val="Odstavecseseznamem"/>
        <w:numPr>
          <w:ilvl w:val="0"/>
          <w:numId w:val="13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ve vztahu k České republice předložením výpisu z obchodního rejstříku nebo jiné obdobné evidence, pokud jiný právní předpis zápis do takové evidence vyžaduje;</w:t>
      </w:r>
    </w:p>
    <w:p w14:paraId="6897049E" w14:textId="77777777" w:rsidR="007E3971" w:rsidRPr="00B4688A" w:rsidRDefault="007E3971" w:rsidP="007E3971">
      <w:pPr>
        <w:pStyle w:val="Odstavecseseznamem"/>
        <w:numPr>
          <w:ilvl w:val="0"/>
          <w:numId w:val="13"/>
        </w:numPr>
        <w:spacing w:after="200" w:line="276" w:lineRule="auto"/>
        <w:rPr>
          <w:rFonts w:cstheme="minorHAnsi"/>
        </w:rPr>
      </w:pPr>
      <w:r w:rsidRPr="00B4688A">
        <w:rPr>
          <w:rFonts w:cstheme="minorHAnsi"/>
        </w:rPr>
        <w:t>předložením dokladů, že je oprávněn podnikat v rozsahu odpovídajícímu předmětu zakázky, a to zejména předložením licence pro výrobu tepelné energie a licence na výrobu elektrické energie udělené podle zákona č. 458/2000 Sb., energetický zákon, v platném znění.</w:t>
      </w:r>
    </w:p>
    <w:p w14:paraId="04991864" w14:textId="472EC90E" w:rsidR="007E3971" w:rsidRPr="00B4688A" w:rsidRDefault="007E3971" w:rsidP="008C3C02">
      <w:pPr>
        <w:jc w:val="both"/>
        <w:rPr>
          <w:rFonts w:cstheme="minorHAnsi"/>
        </w:rPr>
      </w:pPr>
      <w:r w:rsidRPr="00B4688A">
        <w:rPr>
          <w:rFonts w:cstheme="minorHAnsi"/>
        </w:rPr>
        <w:t xml:space="preserve">V případě, že dodavatel nebude z důvodu, které mu nelze přičítat, schopen předložit zadavatelem požadovaný doklad, může </w:t>
      </w:r>
      <w:r w:rsidR="008C3C02" w:rsidRPr="00D51E1C">
        <w:rPr>
          <w:rFonts w:cstheme="minorHAnsi"/>
        </w:rPr>
        <w:t>analogicky</w:t>
      </w:r>
      <w:r w:rsidRPr="00B4688A">
        <w:rPr>
          <w:rFonts w:cstheme="minorHAnsi"/>
        </w:rPr>
        <w:t xml:space="preserve"> s ust. § 45 odst. 2 zákona předložit doklad rovnocenný, zejm. v případě, kdy oprávnění k podnikání v rozsahu odpovídajícímu předmětu zakázky je možné prokázat dokladem prokazujícím živnostenské oprávnění pro jinou činnost, než kterou výše stanovil zadavatel.</w:t>
      </w:r>
    </w:p>
    <w:p w14:paraId="00495DFE" w14:textId="77777777" w:rsidR="007E3971" w:rsidRPr="00B4688A" w:rsidRDefault="007E3971" w:rsidP="007E3971">
      <w:pPr>
        <w:rPr>
          <w:rFonts w:cstheme="minorHAnsi"/>
          <w:b/>
        </w:rPr>
      </w:pPr>
      <w:r w:rsidRPr="00B4688A">
        <w:rPr>
          <w:rFonts w:cstheme="minorHAnsi"/>
          <w:b/>
        </w:rPr>
        <w:t>Technické kvalifikační předpoklady</w:t>
      </w:r>
    </w:p>
    <w:p w14:paraId="19A78C74" w14:textId="77777777" w:rsidR="007E3971" w:rsidRPr="00B4688A" w:rsidRDefault="007E3971" w:rsidP="007E3971">
      <w:pPr>
        <w:rPr>
          <w:rFonts w:cstheme="minorHAnsi"/>
          <w:b/>
        </w:rPr>
      </w:pPr>
      <w:r w:rsidRPr="00B4688A">
        <w:rPr>
          <w:rFonts w:cstheme="minorHAnsi"/>
        </w:rPr>
        <w:t xml:space="preserve">Splnění technických kvalifikačních předpokladů prokáže dodavatel, který předloží seznam </w:t>
      </w:r>
      <w:r w:rsidRPr="008C3C02">
        <w:rPr>
          <w:rFonts w:cstheme="minorHAnsi"/>
          <w:b/>
        </w:rPr>
        <w:t>minimálně tří významných dodávek</w:t>
      </w:r>
      <w:r w:rsidRPr="00B4688A">
        <w:rPr>
          <w:rFonts w:cstheme="minorHAnsi"/>
        </w:rPr>
        <w:t xml:space="preserve"> realizovaných dodavatelem</w:t>
      </w:r>
    </w:p>
    <w:p w14:paraId="4BC3F3F1" w14:textId="77777777" w:rsidR="007E3971" w:rsidRPr="00B4688A" w:rsidRDefault="007E3971" w:rsidP="007E3971">
      <w:pPr>
        <w:pStyle w:val="Zkladntext"/>
        <w:numPr>
          <w:ilvl w:val="0"/>
          <w:numId w:val="14"/>
        </w:numPr>
        <w:spacing w:after="240"/>
        <w:rPr>
          <w:rFonts w:asciiTheme="minorHAnsi" w:hAnsiTheme="minorHAnsi" w:cstheme="minorHAnsi"/>
          <w:b/>
          <w:sz w:val="24"/>
          <w:lang w:val="cs-CZ"/>
        </w:rPr>
      </w:pPr>
      <w:r w:rsidRPr="00B4688A">
        <w:rPr>
          <w:rFonts w:asciiTheme="minorHAnsi" w:hAnsiTheme="minorHAnsi" w:cstheme="minorHAnsi"/>
          <w:b/>
          <w:sz w:val="24"/>
          <w:lang w:val="cs-CZ"/>
        </w:rPr>
        <w:t>Rozsah požadovaných informací a dokladů:</w:t>
      </w:r>
    </w:p>
    <w:p w14:paraId="3772366E" w14:textId="1D0AF7FA" w:rsidR="007E3971" w:rsidRPr="00B4688A" w:rsidRDefault="007E3971" w:rsidP="007E3971">
      <w:pPr>
        <w:pStyle w:val="Zkladntext"/>
        <w:spacing w:before="5" w:line="244" w:lineRule="auto"/>
        <w:ind w:left="138" w:right="134"/>
        <w:jc w:val="both"/>
        <w:rPr>
          <w:rFonts w:asciiTheme="minorHAnsi" w:hAnsiTheme="minorHAnsi" w:cstheme="minorHAnsi"/>
          <w:lang w:val="cs-CZ"/>
        </w:rPr>
      </w:pPr>
      <w:r w:rsidRPr="00B4688A">
        <w:rPr>
          <w:rFonts w:asciiTheme="minorHAnsi" w:hAnsiTheme="minorHAnsi" w:cstheme="minorHAnsi"/>
          <w:lang w:val="cs-CZ"/>
        </w:rPr>
        <w:t xml:space="preserve">Dodavatel předloží seznam dodávek obdobného charakteru jako je předmět zakázky, a to dodávek tepelné energie s využitím kombinovaného zdroje tepla a elektrické energie na zemní plyn, realizovaných v posledních </w:t>
      </w:r>
      <w:r w:rsidR="00D304C6">
        <w:rPr>
          <w:rFonts w:asciiTheme="minorHAnsi" w:hAnsiTheme="minorHAnsi" w:cstheme="minorHAnsi"/>
          <w:lang w:val="cs-CZ"/>
        </w:rPr>
        <w:t>3</w:t>
      </w:r>
      <w:r w:rsidRPr="00B4688A">
        <w:rPr>
          <w:rFonts w:asciiTheme="minorHAnsi" w:hAnsiTheme="minorHAnsi" w:cstheme="minorHAnsi"/>
          <w:lang w:val="cs-CZ"/>
        </w:rPr>
        <w:t xml:space="preserve"> letech v minimálním objemu 6 500 GJ/ročně (z každého takovéhoto zdroje), ze kterého bude vyplývat, že takové dodávky probíhaly minimálně po dobu 24 měsíců.</w:t>
      </w:r>
    </w:p>
    <w:p w14:paraId="339EE9C3" w14:textId="77777777" w:rsidR="007E3971" w:rsidRPr="00B4688A" w:rsidRDefault="007E3971" w:rsidP="007E3971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14:paraId="727AA279" w14:textId="77777777" w:rsidR="007E3971" w:rsidRPr="00B4688A" w:rsidRDefault="007E3971" w:rsidP="007E3971">
      <w:pPr>
        <w:pStyle w:val="Zkladntext"/>
        <w:numPr>
          <w:ilvl w:val="0"/>
          <w:numId w:val="14"/>
        </w:numPr>
        <w:rPr>
          <w:rFonts w:asciiTheme="minorHAnsi" w:hAnsiTheme="minorHAnsi" w:cstheme="minorHAnsi"/>
          <w:lang w:val="cs-CZ"/>
        </w:rPr>
      </w:pPr>
      <w:r w:rsidRPr="00B4688A">
        <w:rPr>
          <w:rFonts w:asciiTheme="minorHAnsi" w:hAnsiTheme="minorHAnsi" w:cstheme="minorHAnsi"/>
          <w:b/>
          <w:sz w:val="24"/>
          <w:lang w:val="cs-CZ"/>
        </w:rPr>
        <w:t>Způsob prokázání splnění těchto kvalifikačních předpokladů:</w:t>
      </w:r>
      <w:r w:rsidRPr="00B4688A">
        <w:rPr>
          <w:rFonts w:asciiTheme="minorHAnsi" w:hAnsiTheme="minorHAnsi" w:cstheme="minorHAnsi"/>
          <w:lang w:val="cs-CZ"/>
        </w:rPr>
        <w:tab/>
      </w:r>
      <w:r w:rsidRPr="00B4688A">
        <w:rPr>
          <w:rFonts w:asciiTheme="minorHAnsi" w:hAnsiTheme="minorHAnsi" w:cstheme="minorHAnsi"/>
          <w:b/>
          <w:lang w:val="cs-CZ"/>
        </w:rPr>
        <w:tab/>
      </w:r>
    </w:p>
    <w:p w14:paraId="65B7E47B" w14:textId="77777777" w:rsidR="007E3971" w:rsidRPr="00B4688A" w:rsidRDefault="007E3971" w:rsidP="007E3971">
      <w:pPr>
        <w:tabs>
          <w:tab w:val="left" w:pos="415"/>
        </w:tabs>
        <w:spacing w:before="191" w:line="247" w:lineRule="auto"/>
        <w:ind w:left="138" w:right="286"/>
        <w:rPr>
          <w:rFonts w:cstheme="minorHAnsi"/>
        </w:rPr>
      </w:pPr>
      <w:r w:rsidRPr="00B4688A">
        <w:rPr>
          <w:rFonts w:cstheme="minorHAnsi"/>
        </w:rPr>
        <w:t>Seznam dodávek dodavatel doloží formou čestného prohlášení, podepsaného osobou oprávněnou jednat jménem či v zastoupení zájemce, ve kterém bude uveden</w:t>
      </w:r>
      <w:r w:rsidRPr="00B4688A">
        <w:rPr>
          <w:rFonts w:cstheme="minorHAnsi"/>
          <w:spacing w:val="-14"/>
        </w:rPr>
        <w:t xml:space="preserve"> </w:t>
      </w:r>
      <w:r w:rsidRPr="00B4688A">
        <w:rPr>
          <w:rFonts w:cstheme="minorHAnsi"/>
        </w:rPr>
        <w:t>vždy:</w:t>
      </w:r>
    </w:p>
    <w:p w14:paraId="5AC52B82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after="0" w:line="270" w:lineRule="exact"/>
        <w:ind w:hanging="166"/>
        <w:contextualSpacing w:val="0"/>
        <w:rPr>
          <w:rFonts w:cstheme="minorHAnsi"/>
        </w:rPr>
      </w:pPr>
      <w:r w:rsidRPr="00B4688A">
        <w:rPr>
          <w:rFonts w:cstheme="minorHAnsi"/>
        </w:rPr>
        <w:lastRenderedPageBreak/>
        <w:t>název dané referenční</w:t>
      </w:r>
      <w:r w:rsidRPr="00B4688A">
        <w:rPr>
          <w:rFonts w:cstheme="minorHAnsi"/>
          <w:spacing w:val="-9"/>
        </w:rPr>
        <w:t xml:space="preserve"> </w:t>
      </w:r>
      <w:r w:rsidRPr="00B4688A">
        <w:rPr>
          <w:rFonts w:cstheme="minorHAnsi"/>
        </w:rPr>
        <w:t>zakázky,</w:t>
      </w:r>
    </w:p>
    <w:p w14:paraId="5922F87C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before="7" w:after="0" w:line="244" w:lineRule="auto"/>
        <w:ind w:right="298" w:hanging="166"/>
        <w:contextualSpacing w:val="0"/>
        <w:rPr>
          <w:rFonts w:cstheme="minorHAnsi"/>
        </w:rPr>
      </w:pPr>
      <w:r w:rsidRPr="00B4688A">
        <w:rPr>
          <w:rFonts w:cstheme="minorHAnsi"/>
        </w:rPr>
        <w:t>stručný popis zakázky – ze kterého bude výslovně vyplývat, že se jedná o referenční zakázku spočívající v realizaci dodávek tepelné energie s využitím kombinovaného zdroje tepla a elektrické energie na zemní plyn s uvedeným objemem</w:t>
      </w:r>
      <w:r w:rsidRPr="00B4688A">
        <w:rPr>
          <w:rFonts w:cstheme="minorHAnsi"/>
          <w:spacing w:val="-14"/>
        </w:rPr>
        <w:t xml:space="preserve"> </w:t>
      </w:r>
      <w:r w:rsidRPr="00B4688A">
        <w:rPr>
          <w:rFonts w:cstheme="minorHAnsi"/>
        </w:rPr>
        <w:t>GJ/ročně.</w:t>
      </w:r>
    </w:p>
    <w:p w14:paraId="2DA39A38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before="1" w:after="0" w:line="240" w:lineRule="auto"/>
        <w:ind w:left="976"/>
        <w:contextualSpacing w:val="0"/>
        <w:rPr>
          <w:rFonts w:cstheme="minorHAnsi"/>
        </w:rPr>
      </w:pPr>
      <w:r w:rsidRPr="00B4688A">
        <w:rPr>
          <w:rFonts w:cstheme="minorHAnsi"/>
        </w:rPr>
        <w:t>doba realizace (zahájení -</w:t>
      </w:r>
      <w:r w:rsidRPr="00B4688A">
        <w:rPr>
          <w:rFonts w:cstheme="minorHAnsi"/>
          <w:spacing w:val="-10"/>
        </w:rPr>
        <w:t xml:space="preserve"> </w:t>
      </w:r>
      <w:r w:rsidRPr="00B4688A">
        <w:rPr>
          <w:rFonts w:cstheme="minorHAnsi"/>
        </w:rPr>
        <w:t>ukončení),</w:t>
      </w:r>
    </w:p>
    <w:p w14:paraId="786022C4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before="7" w:after="0" w:line="240" w:lineRule="auto"/>
        <w:ind w:left="976"/>
        <w:contextualSpacing w:val="0"/>
        <w:rPr>
          <w:rFonts w:cstheme="minorHAnsi"/>
        </w:rPr>
      </w:pPr>
      <w:r w:rsidRPr="00B4688A">
        <w:rPr>
          <w:rFonts w:cstheme="minorHAnsi"/>
        </w:rPr>
        <w:t>místo</w:t>
      </w:r>
      <w:r w:rsidRPr="00B4688A">
        <w:rPr>
          <w:rFonts w:cstheme="minorHAnsi"/>
          <w:spacing w:val="-2"/>
        </w:rPr>
        <w:t xml:space="preserve"> </w:t>
      </w:r>
      <w:r w:rsidRPr="00B4688A">
        <w:rPr>
          <w:rFonts w:cstheme="minorHAnsi"/>
        </w:rPr>
        <w:t>realizace,</w:t>
      </w:r>
    </w:p>
    <w:p w14:paraId="1B22C3E6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before="5" w:after="0" w:line="240" w:lineRule="auto"/>
        <w:ind w:left="976"/>
        <w:contextualSpacing w:val="0"/>
        <w:rPr>
          <w:rFonts w:cstheme="minorHAnsi"/>
        </w:rPr>
      </w:pPr>
      <w:r w:rsidRPr="00B4688A">
        <w:rPr>
          <w:rFonts w:cstheme="minorHAnsi"/>
        </w:rPr>
        <w:t>identifikace objednatele (název firmy, IČ,</w:t>
      </w:r>
      <w:r w:rsidRPr="00B4688A">
        <w:rPr>
          <w:rFonts w:cstheme="minorHAnsi"/>
          <w:spacing w:val="-10"/>
        </w:rPr>
        <w:t xml:space="preserve"> </w:t>
      </w:r>
      <w:r w:rsidRPr="00B4688A">
        <w:rPr>
          <w:rFonts w:cstheme="minorHAnsi"/>
        </w:rPr>
        <w:t>sídlo),</w:t>
      </w:r>
    </w:p>
    <w:p w14:paraId="1FC20A6D" w14:textId="77777777" w:rsidR="007E3971" w:rsidRPr="00B4688A" w:rsidRDefault="007E3971" w:rsidP="007E3971">
      <w:pPr>
        <w:pStyle w:val="Odstavecseseznamem"/>
        <w:widowControl w:val="0"/>
        <w:numPr>
          <w:ilvl w:val="2"/>
          <w:numId w:val="7"/>
        </w:numPr>
        <w:tabs>
          <w:tab w:val="left" w:pos="977"/>
        </w:tabs>
        <w:autoSpaceDE w:val="0"/>
        <w:autoSpaceDN w:val="0"/>
        <w:spacing w:before="2" w:after="0" w:line="240" w:lineRule="auto"/>
        <w:ind w:left="976"/>
        <w:contextualSpacing w:val="0"/>
        <w:rPr>
          <w:rFonts w:cstheme="minorHAnsi"/>
          <w:sz w:val="13"/>
        </w:rPr>
      </w:pPr>
      <w:r w:rsidRPr="00B4688A">
        <w:rPr>
          <w:rFonts w:cstheme="minorHAnsi"/>
        </w:rPr>
        <w:t>telefonický kontakt na objednatele pro účely ověření</w:t>
      </w:r>
      <w:r w:rsidRPr="00B4688A">
        <w:rPr>
          <w:rFonts w:cstheme="minorHAnsi"/>
          <w:spacing w:val="-16"/>
        </w:rPr>
        <w:t xml:space="preserve"> </w:t>
      </w:r>
      <w:r w:rsidRPr="00B4688A">
        <w:rPr>
          <w:rFonts w:cstheme="minorHAnsi"/>
        </w:rPr>
        <w:t>referencí.</w:t>
      </w:r>
    </w:p>
    <w:p w14:paraId="7216B017" w14:textId="77777777" w:rsidR="007E3971" w:rsidRPr="00B4688A" w:rsidRDefault="007E3971" w:rsidP="007E3971">
      <w:pPr>
        <w:rPr>
          <w:rFonts w:cstheme="minorHAnsi"/>
        </w:rPr>
      </w:pPr>
    </w:p>
    <w:p w14:paraId="6B6E60E8" w14:textId="77777777" w:rsidR="00224C61" w:rsidRPr="00B4688A" w:rsidRDefault="00195B36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6. Lhůty</w:t>
      </w:r>
      <w:r w:rsidR="00224C61" w:rsidRPr="00B4688A">
        <w:rPr>
          <w:rFonts w:cstheme="minorHAnsi"/>
          <w:b/>
          <w:sz w:val="24"/>
          <w:szCs w:val="24"/>
        </w:rPr>
        <w:t>:</w:t>
      </w:r>
    </w:p>
    <w:p w14:paraId="0B564DDF" w14:textId="255F67EA" w:rsidR="00A079D2" w:rsidRPr="00A079D2" w:rsidRDefault="00224C61" w:rsidP="00A079D2">
      <w:pPr>
        <w:rPr>
          <w:rFonts w:cstheme="minorHAnsi"/>
        </w:rPr>
      </w:pPr>
      <w:r w:rsidRPr="00B4688A">
        <w:rPr>
          <w:rFonts w:cstheme="minorHAnsi"/>
        </w:rPr>
        <w:t xml:space="preserve"> Podání nabídek </w:t>
      </w:r>
      <w:r w:rsidR="008D1F89">
        <w:rPr>
          <w:rFonts w:cstheme="minorHAnsi"/>
        </w:rPr>
        <w:t xml:space="preserve">nejpozději do 9. </w:t>
      </w:r>
      <w:r w:rsidR="00967C01">
        <w:rPr>
          <w:rFonts w:cstheme="minorHAnsi"/>
        </w:rPr>
        <w:t>5</w:t>
      </w:r>
      <w:r w:rsidR="008D1F89">
        <w:rPr>
          <w:rFonts w:cstheme="minorHAnsi"/>
        </w:rPr>
        <w:t xml:space="preserve">. </w:t>
      </w:r>
      <w:r w:rsidRPr="00A079D2">
        <w:rPr>
          <w:rFonts w:cstheme="minorHAnsi"/>
        </w:rPr>
        <w:t>201</w:t>
      </w:r>
      <w:r w:rsidR="0006445D" w:rsidRPr="00A079D2">
        <w:rPr>
          <w:rFonts w:cstheme="minorHAnsi"/>
        </w:rPr>
        <w:t>9</w:t>
      </w:r>
      <w:r w:rsidRPr="00A079D2">
        <w:rPr>
          <w:rFonts w:cstheme="minorHAnsi"/>
        </w:rPr>
        <w:t xml:space="preserve"> do 1</w:t>
      </w:r>
      <w:r w:rsidR="00195B36" w:rsidRPr="00A079D2">
        <w:rPr>
          <w:rFonts w:cstheme="minorHAnsi"/>
        </w:rPr>
        <w:t>2</w:t>
      </w:r>
      <w:r w:rsidRPr="00A079D2">
        <w:rPr>
          <w:rFonts w:cstheme="minorHAnsi"/>
        </w:rPr>
        <w:t>:00 hodin</w:t>
      </w:r>
      <w:r w:rsidR="00A079D2" w:rsidRPr="00A079D2">
        <w:rPr>
          <w:rFonts w:cstheme="minorHAnsi"/>
        </w:rPr>
        <w:t xml:space="preserve"> v sídle společnosti Energo Český </w:t>
      </w:r>
      <w:r w:rsidR="00A079D2">
        <w:rPr>
          <w:rFonts w:cstheme="minorHAnsi"/>
        </w:rPr>
        <w:t>K</w:t>
      </w:r>
      <w:r w:rsidR="00A079D2" w:rsidRPr="00A079D2">
        <w:rPr>
          <w:rFonts w:cstheme="minorHAnsi"/>
        </w:rPr>
        <w:t>rumlov s.r.o</w:t>
      </w:r>
      <w:r w:rsidR="00A079D2">
        <w:rPr>
          <w:rFonts w:cstheme="minorHAnsi"/>
        </w:rPr>
        <w:t xml:space="preserve">. </w:t>
      </w:r>
      <w:proofErr w:type="gramStart"/>
      <w:r w:rsidR="00A079D2">
        <w:rPr>
          <w:rFonts w:cstheme="minorHAnsi"/>
        </w:rPr>
        <w:t>Plešivec-</w:t>
      </w:r>
      <w:r w:rsidR="00A079D2" w:rsidRPr="00A079D2">
        <w:rPr>
          <w:rFonts w:cstheme="minorHAnsi"/>
        </w:rPr>
        <w:t xml:space="preserve"> Pod</w:t>
      </w:r>
      <w:proofErr w:type="gramEnd"/>
      <w:r w:rsidR="00A079D2" w:rsidRPr="00A079D2">
        <w:rPr>
          <w:rFonts w:cstheme="minorHAnsi"/>
        </w:rPr>
        <w:t xml:space="preserve"> Kaštany 181, </w:t>
      </w:r>
      <w:r w:rsidR="00A079D2">
        <w:rPr>
          <w:rFonts w:cstheme="minorHAnsi"/>
        </w:rPr>
        <w:t xml:space="preserve">381 01 </w:t>
      </w:r>
      <w:r w:rsidR="00A079D2" w:rsidRPr="00A079D2">
        <w:rPr>
          <w:rFonts w:cstheme="minorHAnsi"/>
        </w:rPr>
        <w:t>Český Krumlov.</w:t>
      </w:r>
    </w:p>
    <w:p w14:paraId="07EA4882" w14:textId="730B15F5" w:rsidR="00224C61" w:rsidRPr="00B4688A" w:rsidRDefault="00224C61" w:rsidP="00224C61">
      <w:pPr>
        <w:rPr>
          <w:rFonts w:cstheme="minorHAnsi"/>
        </w:rPr>
      </w:pPr>
      <w:r w:rsidRPr="00A079D2">
        <w:rPr>
          <w:rFonts w:cstheme="minorHAnsi"/>
        </w:rPr>
        <w:t>Zadávací lhůta – 40 dnů</w:t>
      </w:r>
      <w:r w:rsidRPr="00B4688A">
        <w:rPr>
          <w:rFonts w:cstheme="minorHAnsi"/>
        </w:rPr>
        <w:t xml:space="preserve"> od skončení lhůty pro předání nabídek</w:t>
      </w:r>
    </w:p>
    <w:p w14:paraId="41EC45B2" w14:textId="77777777" w:rsidR="00224C61" w:rsidRPr="00B4688A" w:rsidRDefault="00224C61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7. Místo pro podání nabídek s obálkami:</w:t>
      </w:r>
    </w:p>
    <w:p w14:paraId="364F7E00" w14:textId="04D28C7F" w:rsidR="00080328" w:rsidRPr="0081635F" w:rsidRDefault="00080328" w:rsidP="00224C61">
      <w:pPr>
        <w:rPr>
          <w:rFonts w:cstheme="minorHAnsi"/>
          <w:b/>
        </w:rPr>
      </w:pPr>
      <w:r w:rsidRPr="0081635F">
        <w:rPr>
          <w:rFonts w:cstheme="minorHAnsi"/>
          <w:b/>
        </w:rPr>
        <w:t xml:space="preserve">Nabídku doručí uchazeč v </w:t>
      </w:r>
      <w:r w:rsidR="008D1F89">
        <w:rPr>
          <w:rFonts w:cstheme="minorHAnsi"/>
          <w:b/>
        </w:rPr>
        <w:t>dříve</w:t>
      </w:r>
      <w:r w:rsidRPr="0081635F">
        <w:rPr>
          <w:rFonts w:cstheme="minorHAnsi"/>
          <w:b/>
        </w:rPr>
        <w:t xml:space="preserve"> stanoveném termínu na adresu</w:t>
      </w:r>
      <w:r w:rsidR="008D1F89">
        <w:rPr>
          <w:rFonts w:cstheme="minorHAnsi"/>
          <w:b/>
        </w:rPr>
        <w:t xml:space="preserve"> zadavatele a to osobně nebo poštou</w:t>
      </w:r>
      <w:r w:rsidRPr="0081635F">
        <w:rPr>
          <w:rFonts w:cstheme="minorHAnsi"/>
          <w:b/>
        </w:rPr>
        <w:t>.</w:t>
      </w:r>
      <w:r w:rsidR="008D1F89">
        <w:rPr>
          <w:rFonts w:cstheme="minorHAnsi"/>
          <w:b/>
        </w:rPr>
        <w:t xml:space="preserve"> </w:t>
      </w:r>
      <w:r w:rsidRPr="0081635F">
        <w:rPr>
          <w:rFonts w:cstheme="minorHAnsi"/>
          <w:b/>
        </w:rPr>
        <w:t xml:space="preserve"> Nabídka musí být učiněna písemně a podána v zalepené obálce zřetelně označené nápisem:</w:t>
      </w:r>
    </w:p>
    <w:p w14:paraId="5F0B19D6" w14:textId="42AD621A" w:rsidR="00080328" w:rsidRPr="0081635F" w:rsidRDefault="00080328" w:rsidP="00224C61">
      <w:pPr>
        <w:rPr>
          <w:rFonts w:cstheme="minorHAnsi"/>
          <w:b/>
        </w:rPr>
      </w:pPr>
      <w:r w:rsidRPr="0081635F">
        <w:rPr>
          <w:rFonts w:cstheme="minorHAnsi"/>
          <w:b/>
        </w:rPr>
        <w:t>NEOTVÍRAT – VÝBĚROVÉ ŘÍZENÍ</w:t>
      </w:r>
    </w:p>
    <w:p w14:paraId="6652B6DA" w14:textId="6911DF58" w:rsidR="00A079D2" w:rsidRDefault="00224C61" w:rsidP="00224C61">
      <w:pPr>
        <w:rPr>
          <w:rFonts w:cstheme="minorHAnsi"/>
          <w:b/>
          <w:i/>
        </w:rPr>
      </w:pPr>
      <w:r w:rsidRPr="0081635F">
        <w:rPr>
          <w:rFonts w:cstheme="minorHAnsi"/>
          <w:b/>
          <w:i/>
        </w:rPr>
        <w:t xml:space="preserve">„Kogenerační jednotka </w:t>
      </w:r>
      <w:r w:rsidR="00195B36" w:rsidRPr="0081635F">
        <w:rPr>
          <w:rFonts w:cstheme="minorHAnsi"/>
          <w:b/>
          <w:i/>
        </w:rPr>
        <w:t>–</w:t>
      </w:r>
      <w:r w:rsidRPr="0081635F">
        <w:rPr>
          <w:rFonts w:cstheme="minorHAnsi"/>
          <w:b/>
          <w:i/>
        </w:rPr>
        <w:t xml:space="preserve"> </w:t>
      </w:r>
      <w:r w:rsidR="009B106B" w:rsidRPr="0081635F">
        <w:rPr>
          <w:rFonts w:cstheme="minorHAnsi"/>
          <w:b/>
          <w:i/>
        </w:rPr>
        <w:t xml:space="preserve">Kotelna </w:t>
      </w:r>
      <w:r w:rsidR="00A079D2" w:rsidRPr="0081635F">
        <w:rPr>
          <w:rFonts w:cstheme="minorHAnsi"/>
          <w:b/>
          <w:i/>
        </w:rPr>
        <w:t>Sad Míru</w:t>
      </w:r>
      <w:r w:rsidR="00080328" w:rsidRPr="0081635F">
        <w:rPr>
          <w:rFonts w:cstheme="minorHAnsi"/>
          <w:b/>
          <w:i/>
        </w:rPr>
        <w:t xml:space="preserve"> (K01) a kotelna Urbal (K02) ve Větřní</w:t>
      </w:r>
      <w:r w:rsidR="00A079D2" w:rsidRPr="0081635F">
        <w:rPr>
          <w:rFonts w:cstheme="minorHAnsi"/>
          <w:b/>
          <w:i/>
        </w:rPr>
        <w:t>“</w:t>
      </w:r>
    </w:p>
    <w:p w14:paraId="3D386F17" w14:textId="01776668" w:rsidR="00224C61" w:rsidRPr="00B4688A" w:rsidRDefault="00A079D2" w:rsidP="00224C61">
      <w:pPr>
        <w:rPr>
          <w:rFonts w:cstheme="minorHAnsi"/>
        </w:rPr>
      </w:pPr>
      <w:r>
        <w:rPr>
          <w:rFonts w:cstheme="minorHAnsi"/>
          <w:b/>
          <w:i/>
        </w:rPr>
        <w:t xml:space="preserve"> </w:t>
      </w:r>
      <w:r w:rsidR="00224C61" w:rsidRPr="00B4688A">
        <w:rPr>
          <w:rFonts w:cstheme="minorHAnsi"/>
        </w:rPr>
        <w:t xml:space="preserve">lze podat </w:t>
      </w:r>
      <w:r>
        <w:rPr>
          <w:rFonts w:cstheme="minorHAnsi"/>
        </w:rPr>
        <w:t xml:space="preserve">na místě případně </w:t>
      </w:r>
      <w:r w:rsidR="00224C61" w:rsidRPr="00B4688A">
        <w:rPr>
          <w:rFonts w:cstheme="minorHAnsi"/>
        </w:rPr>
        <w:t>doporučeně poštou na adresu:</w:t>
      </w:r>
    </w:p>
    <w:p w14:paraId="1A7D8F93" w14:textId="1FEEB872" w:rsidR="00A079D2" w:rsidRPr="00A079D2" w:rsidRDefault="00A079D2" w:rsidP="00A079D2">
      <w:pPr>
        <w:rPr>
          <w:rFonts w:cstheme="minorHAnsi"/>
        </w:rPr>
      </w:pPr>
      <w:r w:rsidRPr="00A079D2">
        <w:rPr>
          <w:rFonts w:cstheme="minorHAnsi"/>
        </w:rPr>
        <w:t xml:space="preserve">Energo Český </w:t>
      </w:r>
      <w:r>
        <w:rPr>
          <w:rFonts w:cstheme="minorHAnsi"/>
        </w:rPr>
        <w:t>K</w:t>
      </w:r>
      <w:r w:rsidRPr="00A079D2">
        <w:rPr>
          <w:rFonts w:cstheme="minorHAnsi"/>
        </w:rPr>
        <w:t>rumlov s.r.o</w:t>
      </w:r>
      <w:r>
        <w:rPr>
          <w:rFonts w:cstheme="minorHAnsi"/>
        </w:rPr>
        <w:t>. Plešivec-</w:t>
      </w:r>
      <w:r w:rsidRPr="00A079D2">
        <w:rPr>
          <w:rFonts w:cstheme="minorHAnsi"/>
        </w:rPr>
        <w:t xml:space="preserve"> Pod Kaštany 181,</w:t>
      </w:r>
      <w:r>
        <w:rPr>
          <w:rFonts w:cstheme="minorHAnsi"/>
        </w:rPr>
        <w:t xml:space="preserve"> 381 01</w:t>
      </w:r>
      <w:r w:rsidRPr="00A079D2">
        <w:rPr>
          <w:rFonts w:cstheme="minorHAnsi"/>
        </w:rPr>
        <w:t xml:space="preserve"> Český Krumlov.</w:t>
      </w:r>
    </w:p>
    <w:p w14:paraId="647F2444" w14:textId="781D7922" w:rsidR="00224C61" w:rsidRPr="00B4688A" w:rsidRDefault="00195B36" w:rsidP="00224C61">
      <w:pPr>
        <w:rPr>
          <w:rFonts w:cstheme="minorHAnsi"/>
        </w:rPr>
      </w:pPr>
      <w:r w:rsidRPr="00B4688A">
        <w:rPr>
          <w:rFonts w:cstheme="minorHAnsi"/>
        </w:rPr>
        <w:t>s</w:t>
      </w:r>
      <w:r w:rsidR="00224C61" w:rsidRPr="00B4688A">
        <w:rPr>
          <w:rFonts w:cstheme="minorHAnsi"/>
        </w:rPr>
        <w:t xml:space="preserve"> doručením do uvedeného termínu, nejpozději však do </w:t>
      </w:r>
      <w:r w:rsidR="008D1F89">
        <w:rPr>
          <w:rFonts w:cstheme="minorHAnsi"/>
        </w:rPr>
        <w:t xml:space="preserve">9. </w:t>
      </w:r>
      <w:r w:rsidR="005171E5">
        <w:rPr>
          <w:rFonts w:cstheme="minorHAnsi"/>
        </w:rPr>
        <w:t>5</w:t>
      </w:r>
      <w:r w:rsidR="008D1F89">
        <w:rPr>
          <w:rFonts w:cstheme="minorHAnsi"/>
        </w:rPr>
        <w:t xml:space="preserve">. 2019 do </w:t>
      </w:r>
      <w:r w:rsidR="00224C61" w:rsidRPr="00B4688A">
        <w:rPr>
          <w:rFonts w:cstheme="minorHAnsi"/>
        </w:rPr>
        <w:t>1</w:t>
      </w:r>
      <w:r w:rsidRPr="00B4688A">
        <w:rPr>
          <w:rFonts w:cstheme="minorHAnsi"/>
        </w:rPr>
        <w:t>2</w:t>
      </w:r>
      <w:r w:rsidR="00224C61" w:rsidRPr="00B4688A">
        <w:rPr>
          <w:rFonts w:cstheme="minorHAnsi"/>
        </w:rPr>
        <w:t>:00</w:t>
      </w:r>
      <w:r w:rsidR="008D1F89">
        <w:rPr>
          <w:rFonts w:cstheme="minorHAnsi"/>
        </w:rPr>
        <w:t xml:space="preserve"> hodin.</w:t>
      </w:r>
    </w:p>
    <w:p w14:paraId="7C9F43EE" w14:textId="77777777" w:rsidR="00224C61" w:rsidRPr="00B4688A" w:rsidRDefault="00224C61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8. Dodací podmínky:</w:t>
      </w:r>
    </w:p>
    <w:p w14:paraId="1C458E87" w14:textId="7644F3B5" w:rsidR="00224C61" w:rsidRPr="00B4688A" w:rsidRDefault="008C3C02" w:rsidP="00224C61">
      <w:pPr>
        <w:rPr>
          <w:rFonts w:cstheme="minorHAnsi"/>
        </w:rPr>
      </w:pPr>
      <w:r w:rsidRPr="00080328">
        <w:rPr>
          <w:rFonts w:cstheme="minorHAnsi"/>
        </w:rPr>
        <w:t>Účastník</w:t>
      </w:r>
      <w:r>
        <w:rPr>
          <w:rFonts w:cstheme="minorHAnsi"/>
        </w:rPr>
        <w:t xml:space="preserve"> </w:t>
      </w:r>
      <w:r w:rsidR="00224C61" w:rsidRPr="00B4688A">
        <w:rPr>
          <w:rFonts w:cstheme="minorHAnsi"/>
        </w:rPr>
        <w:t>je povinen předem se seznámit se všemi okolnostmi a podmínkami, které mohou mít vliv</w:t>
      </w:r>
      <w:r w:rsidR="008D1F89">
        <w:rPr>
          <w:rFonts w:cstheme="minorHAnsi"/>
        </w:rPr>
        <w:t xml:space="preserve"> </w:t>
      </w:r>
      <w:r w:rsidR="00224C61" w:rsidRPr="00B4688A">
        <w:rPr>
          <w:rFonts w:cstheme="minorHAnsi"/>
        </w:rPr>
        <w:t>na parametry nabídky.</w:t>
      </w:r>
    </w:p>
    <w:p w14:paraId="3379A15E" w14:textId="058C9BF8" w:rsidR="00224C61" w:rsidRPr="00B4688A" w:rsidRDefault="008C3C02" w:rsidP="00224C61">
      <w:pPr>
        <w:rPr>
          <w:rFonts w:cstheme="minorHAnsi"/>
        </w:rPr>
      </w:pPr>
      <w:r w:rsidRPr="00080328">
        <w:rPr>
          <w:rFonts w:cstheme="minorHAnsi"/>
        </w:rPr>
        <w:t>Účastník</w:t>
      </w:r>
      <w:r>
        <w:rPr>
          <w:rFonts w:cstheme="minorHAnsi"/>
        </w:rPr>
        <w:t xml:space="preserve"> </w:t>
      </w:r>
      <w:r w:rsidR="00224C61" w:rsidRPr="00B4688A">
        <w:rPr>
          <w:rFonts w:cstheme="minorHAnsi"/>
        </w:rPr>
        <w:t>nemá nárok na úhradu nákladů spojených s realizací nabídky.</w:t>
      </w:r>
    </w:p>
    <w:p w14:paraId="5C306232" w14:textId="77777777" w:rsidR="00224C61" w:rsidRPr="00B4688A" w:rsidRDefault="00224C61" w:rsidP="00224C61">
      <w:pPr>
        <w:rPr>
          <w:rFonts w:cstheme="minorHAnsi"/>
        </w:rPr>
      </w:pPr>
      <w:r w:rsidRPr="00B4688A">
        <w:rPr>
          <w:rFonts w:cstheme="minorHAnsi"/>
        </w:rPr>
        <w:t>Zadavatel si vyhrazuje právo:</w:t>
      </w:r>
    </w:p>
    <w:p w14:paraId="47340A34" w14:textId="058CFCA9" w:rsidR="00224C61" w:rsidRPr="0081635F" w:rsidRDefault="00224C61" w:rsidP="00195B3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81635F">
        <w:rPr>
          <w:rFonts w:cstheme="minorHAnsi"/>
        </w:rPr>
        <w:lastRenderedPageBreak/>
        <w:t xml:space="preserve">Zrušit </w:t>
      </w:r>
      <w:r w:rsidR="001A10C7" w:rsidRPr="0081635F">
        <w:rPr>
          <w:rFonts w:cstheme="minorHAnsi"/>
        </w:rPr>
        <w:t xml:space="preserve">výběrové </w:t>
      </w:r>
      <w:r w:rsidR="00DB7514" w:rsidRPr="0081635F">
        <w:rPr>
          <w:rFonts w:cstheme="minorHAnsi"/>
        </w:rPr>
        <w:t>řízení i bez</w:t>
      </w:r>
      <w:r w:rsidR="004A2427" w:rsidRPr="0081635F">
        <w:rPr>
          <w:rFonts w:cstheme="minorHAnsi"/>
        </w:rPr>
        <w:t xml:space="preserve"> udán</w:t>
      </w:r>
      <w:r w:rsidR="008C3C02" w:rsidRPr="0081635F">
        <w:rPr>
          <w:rFonts w:cstheme="minorHAnsi"/>
        </w:rPr>
        <w:t>í důvodu</w:t>
      </w:r>
    </w:p>
    <w:p w14:paraId="32785844" w14:textId="7E483E7A" w:rsidR="00224C61" w:rsidRPr="00B4688A" w:rsidRDefault="00224C61" w:rsidP="00224C61">
      <w:pPr>
        <w:pStyle w:val="Odstavecseseznamem"/>
        <w:numPr>
          <w:ilvl w:val="0"/>
          <w:numId w:val="8"/>
        </w:numPr>
        <w:rPr>
          <w:rFonts w:cstheme="minorHAnsi"/>
        </w:rPr>
      </w:pPr>
      <w:r w:rsidRPr="00B4688A">
        <w:rPr>
          <w:rFonts w:cstheme="minorHAnsi"/>
        </w:rPr>
        <w:t xml:space="preserve">Nevracet </w:t>
      </w:r>
      <w:r w:rsidR="00CB3888" w:rsidRPr="00080328">
        <w:rPr>
          <w:rFonts w:cstheme="minorHAnsi"/>
        </w:rPr>
        <w:t>účastníkům</w:t>
      </w:r>
      <w:r w:rsidR="00CB3888">
        <w:rPr>
          <w:rFonts w:cstheme="minorHAnsi"/>
        </w:rPr>
        <w:t xml:space="preserve"> </w:t>
      </w:r>
      <w:r w:rsidRPr="00B4688A">
        <w:rPr>
          <w:rFonts w:cstheme="minorHAnsi"/>
        </w:rPr>
        <w:t>písemné nabídky</w:t>
      </w:r>
    </w:p>
    <w:p w14:paraId="4DDEE758" w14:textId="5CA065A4" w:rsidR="00224C61" w:rsidRPr="00B4688A" w:rsidRDefault="00080328" w:rsidP="00224C61">
      <w:pPr>
        <w:pStyle w:val="Odstavecseseznamem"/>
        <w:numPr>
          <w:ilvl w:val="0"/>
          <w:numId w:val="8"/>
        </w:numPr>
        <w:rPr>
          <w:rFonts w:cstheme="minorHAnsi"/>
        </w:rPr>
      </w:pPr>
      <w:r w:rsidRPr="0081635F">
        <w:rPr>
          <w:rFonts w:cstheme="minorHAnsi"/>
        </w:rPr>
        <w:t>Doplnit podmínky výběrového řízení</w:t>
      </w:r>
      <w:r>
        <w:rPr>
          <w:rFonts w:cstheme="minorHAnsi"/>
        </w:rPr>
        <w:t xml:space="preserve"> </w:t>
      </w:r>
      <w:r w:rsidR="00224C61" w:rsidRPr="00B4688A">
        <w:rPr>
          <w:rFonts w:cstheme="minorHAnsi"/>
        </w:rPr>
        <w:t>nejpozději 5 dnů před koncem lhůty pro podání nabídek</w:t>
      </w:r>
    </w:p>
    <w:p w14:paraId="7B5DEF1C" w14:textId="77777777" w:rsidR="00224C61" w:rsidRPr="00B4688A" w:rsidRDefault="00195B36" w:rsidP="00224C61">
      <w:pPr>
        <w:rPr>
          <w:rFonts w:cstheme="minorHAnsi"/>
          <w:b/>
          <w:sz w:val="24"/>
          <w:szCs w:val="24"/>
        </w:rPr>
      </w:pPr>
      <w:r w:rsidRPr="00B4688A">
        <w:rPr>
          <w:rFonts w:cstheme="minorHAnsi"/>
          <w:b/>
          <w:sz w:val="24"/>
          <w:szCs w:val="24"/>
        </w:rPr>
        <w:t>9</w:t>
      </w:r>
      <w:r w:rsidR="00224C61" w:rsidRPr="00B4688A">
        <w:rPr>
          <w:rFonts w:cstheme="minorHAnsi"/>
          <w:b/>
          <w:sz w:val="24"/>
          <w:szCs w:val="24"/>
        </w:rPr>
        <w:t>. Prohlídka místa plnění</w:t>
      </w:r>
    </w:p>
    <w:p w14:paraId="5DAB04B3" w14:textId="05A397CC" w:rsidR="00224C61" w:rsidRPr="00B4688A" w:rsidRDefault="00224C61" w:rsidP="00224C61">
      <w:pPr>
        <w:rPr>
          <w:rFonts w:cstheme="minorHAnsi"/>
        </w:rPr>
      </w:pPr>
      <w:r w:rsidRPr="00B4688A">
        <w:rPr>
          <w:rFonts w:cstheme="minorHAnsi"/>
        </w:rPr>
        <w:t>Prohlídk</w:t>
      </w:r>
      <w:r w:rsidR="00A22385">
        <w:rPr>
          <w:rFonts w:cstheme="minorHAnsi"/>
        </w:rPr>
        <w:t>a</w:t>
      </w:r>
      <w:r w:rsidRPr="00B4688A">
        <w:rPr>
          <w:rFonts w:cstheme="minorHAnsi"/>
        </w:rPr>
        <w:t xml:space="preserve"> místa plnění </w:t>
      </w:r>
      <w:r w:rsidR="00A22385">
        <w:rPr>
          <w:rFonts w:cstheme="minorHAnsi"/>
        </w:rPr>
        <w:t xml:space="preserve">se koná 23. 4. 2019 v 10:00 hodin, sraz zájemců o prohlídku je ve </w:t>
      </w:r>
      <w:proofErr w:type="gramStart"/>
      <w:r w:rsidR="00A22385">
        <w:rPr>
          <w:rFonts w:cstheme="minorHAnsi"/>
        </w:rPr>
        <w:t>Větřní,  ulice</w:t>
      </w:r>
      <w:proofErr w:type="gramEnd"/>
      <w:r w:rsidR="00A22385">
        <w:rPr>
          <w:rFonts w:cstheme="minorHAnsi"/>
        </w:rPr>
        <w:t xml:space="preserve"> Sadová, před č.p. 297. Kontaktní osoba </w:t>
      </w:r>
      <w:r w:rsidRPr="00B4688A">
        <w:rPr>
          <w:rFonts w:cstheme="minorHAnsi"/>
        </w:rPr>
        <w:t xml:space="preserve">p. </w:t>
      </w:r>
      <w:r w:rsidR="00A079D2">
        <w:rPr>
          <w:rFonts w:cstheme="minorHAnsi"/>
        </w:rPr>
        <w:t xml:space="preserve">ing. Majer </w:t>
      </w:r>
      <w:r w:rsidRPr="00B4688A">
        <w:rPr>
          <w:rFonts w:cstheme="minorHAnsi"/>
        </w:rPr>
        <w:t xml:space="preserve">tel. </w:t>
      </w:r>
      <w:r w:rsidR="00E53FCA" w:rsidRPr="00B4688A">
        <w:rPr>
          <w:rFonts w:cstheme="minorHAnsi"/>
        </w:rPr>
        <w:t>60</w:t>
      </w:r>
      <w:r w:rsidR="00A079D2">
        <w:rPr>
          <w:rFonts w:cstheme="minorHAnsi"/>
        </w:rPr>
        <w:t>2 487 916</w:t>
      </w:r>
      <w:r w:rsidRPr="00B4688A">
        <w:rPr>
          <w:rFonts w:cstheme="minorHAnsi"/>
        </w:rPr>
        <w:t>, nebo</w:t>
      </w:r>
      <w:r w:rsidR="00195B36" w:rsidRPr="00B4688A">
        <w:rPr>
          <w:rFonts w:cstheme="minorHAnsi"/>
        </w:rPr>
        <w:t xml:space="preserve"> e-mail: </w:t>
      </w:r>
      <w:hyperlink r:id="rId9" w:history="1">
        <w:r w:rsidR="00A079D2" w:rsidRPr="007F0622">
          <w:rPr>
            <w:rStyle w:val="Hypertextovodkaz"/>
            <w:rFonts w:cstheme="minorHAnsi"/>
          </w:rPr>
          <w:t>majer@energo-ck.cz</w:t>
        </w:r>
      </w:hyperlink>
    </w:p>
    <w:p w14:paraId="04E026DD" w14:textId="77777777" w:rsidR="00224C61" w:rsidRPr="00B4688A" w:rsidRDefault="00224C61" w:rsidP="00224C61">
      <w:pPr>
        <w:rPr>
          <w:rFonts w:cstheme="minorHAnsi"/>
        </w:rPr>
      </w:pPr>
    </w:p>
    <w:p w14:paraId="263FABFA" w14:textId="72C13F6C" w:rsidR="00D4475D" w:rsidRDefault="0006445D" w:rsidP="00224C61">
      <w:pPr>
        <w:rPr>
          <w:rFonts w:cstheme="minorHAnsi"/>
        </w:rPr>
      </w:pPr>
      <w:r>
        <w:rPr>
          <w:rFonts w:cstheme="minorHAnsi"/>
        </w:rPr>
        <w:t>Ve Větřní</w:t>
      </w:r>
      <w:r w:rsidR="00CD5294" w:rsidRPr="00B4688A">
        <w:rPr>
          <w:rFonts w:cstheme="minorHAnsi"/>
        </w:rPr>
        <w:t xml:space="preserve"> dne </w:t>
      </w:r>
      <w:r w:rsidR="008D1F89">
        <w:rPr>
          <w:rFonts w:cstheme="minorHAnsi"/>
        </w:rPr>
        <w:t>1</w:t>
      </w:r>
      <w:r w:rsidR="005B46DA">
        <w:rPr>
          <w:rFonts w:cstheme="minorHAnsi"/>
        </w:rPr>
        <w:t>8</w:t>
      </w:r>
      <w:bookmarkStart w:id="0" w:name="_GoBack"/>
      <w:bookmarkEnd w:id="0"/>
      <w:r w:rsidR="008D1F89">
        <w:rPr>
          <w:rFonts w:cstheme="minorHAnsi"/>
        </w:rPr>
        <w:t>. 4. 2019</w:t>
      </w:r>
    </w:p>
    <w:p w14:paraId="0915412D" w14:textId="0F721306" w:rsidR="00567952" w:rsidRDefault="00567952" w:rsidP="00224C61">
      <w:pPr>
        <w:rPr>
          <w:rFonts w:cstheme="minorHAnsi"/>
        </w:rPr>
      </w:pPr>
    </w:p>
    <w:p w14:paraId="699F451A" w14:textId="1E2AF381" w:rsidR="00567952" w:rsidRDefault="00567952" w:rsidP="00224C61">
      <w:pPr>
        <w:rPr>
          <w:rFonts w:cstheme="minorHAnsi"/>
        </w:rPr>
      </w:pPr>
    </w:p>
    <w:p w14:paraId="70CC5568" w14:textId="77777777" w:rsidR="00567952" w:rsidRPr="00B4688A" w:rsidRDefault="00567952" w:rsidP="00224C61">
      <w:pPr>
        <w:rPr>
          <w:rFonts w:cstheme="minorHAnsi"/>
        </w:rPr>
      </w:pPr>
    </w:p>
    <w:p w14:paraId="73B5586E" w14:textId="77777777" w:rsidR="00CD5294" w:rsidRPr="00B4688A" w:rsidRDefault="00CD5294" w:rsidP="00224C61">
      <w:pPr>
        <w:rPr>
          <w:rFonts w:cstheme="minorHAnsi"/>
        </w:rPr>
      </w:pPr>
    </w:p>
    <w:p w14:paraId="358BC376" w14:textId="6CA7D9F8" w:rsidR="00E53FCA" w:rsidRPr="00EF6BA1" w:rsidRDefault="00F2215F" w:rsidP="00224C61">
      <w:pPr>
        <w:rPr>
          <w:rFonts w:cstheme="minorHAnsi"/>
        </w:rPr>
      </w:pPr>
      <w:r w:rsidRPr="00EF6BA1">
        <w:rPr>
          <w:rFonts w:cstheme="minorHAnsi"/>
        </w:rPr>
        <w:t xml:space="preserve">Příloha č. 1 spotřeby </w:t>
      </w:r>
      <w:proofErr w:type="gramStart"/>
      <w:r w:rsidRPr="00EF6BA1">
        <w:rPr>
          <w:rFonts w:cstheme="minorHAnsi"/>
        </w:rPr>
        <w:t xml:space="preserve">plynu </w:t>
      </w:r>
      <w:r w:rsidR="00EF6BA1">
        <w:rPr>
          <w:rFonts w:cstheme="minorHAnsi"/>
        </w:rPr>
        <w:t xml:space="preserve"> na</w:t>
      </w:r>
      <w:proofErr w:type="gramEnd"/>
      <w:r w:rsidR="00EF6BA1">
        <w:rPr>
          <w:rFonts w:cstheme="minorHAnsi"/>
        </w:rPr>
        <w:t xml:space="preserve"> kotelnách v roce</w:t>
      </w:r>
      <w:r w:rsidR="00567952" w:rsidRPr="00EF6BA1">
        <w:rPr>
          <w:rFonts w:cstheme="minorHAnsi"/>
        </w:rPr>
        <w:t> </w:t>
      </w:r>
      <w:r w:rsidRPr="00EF6BA1">
        <w:rPr>
          <w:rFonts w:cstheme="minorHAnsi"/>
        </w:rPr>
        <w:t>2018</w:t>
      </w:r>
      <w:r w:rsidR="00066A88" w:rsidRPr="00EF6BA1">
        <w:rPr>
          <w:rFonts w:cstheme="minorHAnsi"/>
        </w:rPr>
        <w:t>,2017, 2016</w:t>
      </w:r>
      <w:r w:rsidR="00567952" w:rsidRPr="00EF6BA1">
        <w:rPr>
          <w:rFonts w:cstheme="minorHAnsi"/>
        </w:rPr>
        <w:t xml:space="preserve"> v m3</w:t>
      </w:r>
      <w:r w:rsidR="00091032" w:rsidRPr="00EF6BA1">
        <w:rPr>
          <w:rFonts w:cstheme="minorHAnsi"/>
        </w:rPr>
        <w:t xml:space="preserve"> v jednotlivých měsících</w:t>
      </w:r>
    </w:p>
    <w:p w14:paraId="3C9DC998" w14:textId="47322A7C" w:rsidR="00D51E1C" w:rsidRDefault="00D51E1C" w:rsidP="00224C61">
      <w:pPr>
        <w:rPr>
          <w:rFonts w:cstheme="minorHAnsi"/>
        </w:rPr>
      </w:pPr>
      <w:r w:rsidRPr="00EF6BA1">
        <w:rPr>
          <w:rFonts w:cstheme="minorHAnsi"/>
        </w:rPr>
        <w:t xml:space="preserve">Příloha č. 2 </w:t>
      </w:r>
      <w:r w:rsidR="00EF6BA1">
        <w:rPr>
          <w:rFonts w:cstheme="minorHAnsi"/>
        </w:rPr>
        <w:t>prodané teplo</w:t>
      </w:r>
      <w:r w:rsidRPr="00EF6BA1">
        <w:rPr>
          <w:rFonts w:cstheme="minorHAnsi"/>
        </w:rPr>
        <w:t xml:space="preserve"> </w:t>
      </w:r>
      <w:r w:rsidR="00EF6BA1">
        <w:rPr>
          <w:rFonts w:cstheme="minorHAnsi"/>
        </w:rPr>
        <w:t>z</w:t>
      </w:r>
      <w:r w:rsidRPr="00EF6BA1">
        <w:rPr>
          <w:rFonts w:cstheme="minorHAnsi"/>
        </w:rPr>
        <w:t> koteln</w:t>
      </w:r>
      <w:r w:rsidR="00EF6BA1">
        <w:rPr>
          <w:rFonts w:cstheme="minorHAnsi"/>
        </w:rPr>
        <w:t>y</w:t>
      </w:r>
      <w:r w:rsidRPr="00EF6BA1">
        <w:rPr>
          <w:rFonts w:cstheme="minorHAnsi"/>
        </w:rPr>
        <w:t xml:space="preserve"> K01 a K02 za rok 2018, 2017 a 2016</w:t>
      </w:r>
      <w:r w:rsidR="00FC74C7" w:rsidRPr="00EF6BA1">
        <w:rPr>
          <w:rFonts w:cstheme="minorHAnsi"/>
        </w:rPr>
        <w:t xml:space="preserve"> a příslušné </w:t>
      </w:r>
      <w:r w:rsidR="00EF6BA1">
        <w:rPr>
          <w:rFonts w:cstheme="minorHAnsi"/>
        </w:rPr>
        <w:t xml:space="preserve">konečné </w:t>
      </w:r>
      <w:r w:rsidR="00FC74C7" w:rsidRPr="00EF6BA1">
        <w:rPr>
          <w:rFonts w:cstheme="minorHAnsi"/>
        </w:rPr>
        <w:t>ceny tepla</w:t>
      </w:r>
    </w:p>
    <w:p w14:paraId="6A94C411" w14:textId="444D710F" w:rsidR="00EF6BA1" w:rsidRDefault="00EF6BA1" w:rsidP="00224C61">
      <w:pPr>
        <w:rPr>
          <w:rFonts w:cstheme="minorHAnsi"/>
        </w:rPr>
      </w:pPr>
      <w:r>
        <w:rPr>
          <w:rFonts w:cstheme="minorHAnsi"/>
        </w:rPr>
        <w:t>Příloha č.3 Doložení výpočtu nabídkové ceny</w:t>
      </w:r>
    </w:p>
    <w:p w14:paraId="4A224085" w14:textId="51AE3ADF" w:rsidR="00EF6BA1" w:rsidRDefault="00EF6BA1" w:rsidP="00224C61">
      <w:pPr>
        <w:rPr>
          <w:rFonts w:cstheme="minorHAnsi"/>
        </w:rPr>
      </w:pPr>
      <w:proofErr w:type="gramStart"/>
      <w:r>
        <w:rPr>
          <w:rFonts w:cstheme="minorHAnsi"/>
        </w:rPr>
        <w:t>Příloha  č.</w:t>
      </w:r>
      <w:proofErr w:type="gramEnd"/>
      <w:r>
        <w:rPr>
          <w:rFonts w:cstheme="minorHAnsi"/>
        </w:rPr>
        <w:t xml:space="preserve"> 4 Krycí list nabídky</w:t>
      </w:r>
    </w:p>
    <w:sectPr w:rsidR="00EF6BA1" w:rsidSect="00F2215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53A9" w14:textId="77777777" w:rsidR="00934632" w:rsidRDefault="00934632" w:rsidP="00701F12">
      <w:pPr>
        <w:spacing w:after="0" w:line="240" w:lineRule="auto"/>
      </w:pPr>
      <w:r>
        <w:separator/>
      </w:r>
    </w:p>
  </w:endnote>
  <w:endnote w:type="continuationSeparator" w:id="0">
    <w:p w14:paraId="22EF471D" w14:textId="77777777" w:rsidR="00934632" w:rsidRDefault="00934632" w:rsidP="0070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598702"/>
      <w:docPartObj>
        <w:docPartGallery w:val="Page Numbers (Bottom of Page)"/>
        <w:docPartUnique/>
      </w:docPartObj>
    </w:sdtPr>
    <w:sdtEndPr/>
    <w:sdtContent>
      <w:p w14:paraId="482CC80B" w14:textId="0AE239FC" w:rsidR="00701F12" w:rsidRDefault="00701F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6F">
          <w:rPr>
            <w:noProof/>
          </w:rPr>
          <w:t>8</w:t>
        </w:r>
        <w:r>
          <w:fldChar w:fldCharType="end"/>
        </w:r>
      </w:p>
    </w:sdtContent>
  </w:sdt>
  <w:p w14:paraId="79804ED8" w14:textId="77777777" w:rsidR="00701F12" w:rsidRDefault="00701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34D1" w14:textId="77777777" w:rsidR="00934632" w:rsidRDefault="00934632" w:rsidP="00701F12">
      <w:pPr>
        <w:spacing w:after="0" w:line="240" w:lineRule="auto"/>
      </w:pPr>
      <w:r>
        <w:separator/>
      </w:r>
    </w:p>
  </w:footnote>
  <w:footnote w:type="continuationSeparator" w:id="0">
    <w:p w14:paraId="34007103" w14:textId="77777777" w:rsidR="00934632" w:rsidRDefault="00934632" w:rsidP="0070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209"/>
    <w:multiLevelType w:val="hybridMultilevel"/>
    <w:tmpl w:val="1BC227AA"/>
    <w:lvl w:ilvl="0" w:tplc="0030B052">
      <w:numFmt w:val="bullet"/>
      <w:lvlText w:val="-"/>
      <w:lvlJc w:val="left"/>
      <w:pPr>
        <w:ind w:left="268" w:hanging="130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1" w:tplc="ACDE72EE">
      <w:numFmt w:val="bullet"/>
      <w:lvlText w:val="•"/>
      <w:lvlJc w:val="left"/>
      <w:pPr>
        <w:ind w:left="1242" w:hanging="130"/>
      </w:pPr>
      <w:rPr>
        <w:rFonts w:hint="default"/>
      </w:rPr>
    </w:lvl>
    <w:lvl w:ilvl="2" w:tplc="8C16B9A2">
      <w:numFmt w:val="bullet"/>
      <w:lvlText w:val="•"/>
      <w:lvlJc w:val="left"/>
      <w:pPr>
        <w:ind w:left="2225" w:hanging="130"/>
      </w:pPr>
      <w:rPr>
        <w:rFonts w:hint="default"/>
      </w:rPr>
    </w:lvl>
    <w:lvl w:ilvl="3" w:tplc="FF1C9C42">
      <w:numFmt w:val="bullet"/>
      <w:lvlText w:val="•"/>
      <w:lvlJc w:val="left"/>
      <w:pPr>
        <w:ind w:left="3207" w:hanging="130"/>
      </w:pPr>
      <w:rPr>
        <w:rFonts w:hint="default"/>
      </w:rPr>
    </w:lvl>
    <w:lvl w:ilvl="4" w:tplc="3CB8EEF0">
      <w:numFmt w:val="bullet"/>
      <w:lvlText w:val="•"/>
      <w:lvlJc w:val="left"/>
      <w:pPr>
        <w:ind w:left="4190" w:hanging="130"/>
      </w:pPr>
      <w:rPr>
        <w:rFonts w:hint="default"/>
      </w:rPr>
    </w:lvl>
    <w:lvl w:ilvl="5" w:tplc="0CA80274">
      <w:numFmt w:val="bullet"/>
      <w:lvlText w:val="•"/>
      <w:lvlJc w:val="left"/>
      <w:pPr>
        <w:ind w:left="5173" w:hanging="130"/>
      </w:pPr>
      <w:rPr>
        <w:rFonts w:hint="default"/>
      </w:rPr>
    </w:lvl>
    <w:lvl w:ilvl="6" w:tplc="59E878B6">
      <w:numFmt w:val="bullet"/>
      <w:lvlText w:val="•"/>
      <w:lvlJc w:val="left"/>
      <w:pPr>
        <w:ind w:left="6155" w:hanging="130"/>
      </w:pPr>
      <w:rPr>
        <w:rFonts w:hint="default"/>
      </w:rPr>
    </w:lvl>
    <w:lvl w:ilvl="7" w:tplc="691E2564">
      <w:numFmt w:val="bullet"/>
      <w:lvlText w:val="•"/>
      <w:lvlJc w:val="left"/>
      <w:pPr>
        <w:ind w:left="7138" w:hanging="130"/>
      </w:pPr>
      <w:rPr>
        <w:rFonts w:hint="default"/>
      </w:rPr>
    </w:lvl>
    <w:lvl w:ilvl="8" w:tplc="B3CC39D4">
      <w:numFmt w:val="bullet"/>
      <w:lvlText w:val="•"/>
      <w:lvlJc w:val="left"/>
      <w:pPr>
        <w:ind w:left="8121" w:hanging="130"/>
      </w:pPr>
      <w:rPr>
        <w:rFonts w:hint="default"/>
      </w:rPr>
    </w:lvl>
  </w:abstractNum>
  <w:abstractNum w:abstractNumId="1" w15:restartNumberingAfterBreak="0">
    <w:nsid w:val="144B40F0"/>
    <w:multiLevelType w:val="hybridMultilevel"/>
    <w:tmpl w:val="AC048E9E"/>
    <w:lvl w:ilvl="0" w:tplc="C7BA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1A33BE"/>
    <w:multiLevelType w:val="hybridMultilevel"/>
    <w:tmpl w:val="8A627860"/>
    <w:lvl w:ilvl="0" w:tplc="9C1ED5D8">
      <w:start w:val="1"/>
      <w:numFmt w:val="lowerLetter"/>
      <w:lvlText w:val="%1)"/>
      <w:lvlJc w:val="left"/>
      <w:pPr>
        <w:ind w:left="138" w:hanging="245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63A04F96">
      <w:numFmt w:val="bullet"/>
      <w:lvlText w:val="•"/>
      <w:lvlJc w:val="left"/>
      <w:pPr>
        <w:ind w:left="1134" w:hanging="245"/>
      </w:pPr>
      <w:rPr>
        <w:rFonts w:hint="default"/>
      </w:rPr>
    </w:lvl>
    <w:lvl w:ilvl="2" w:tplc="B8AE7DE6">
      <w:numFmt w:val="bullet"/>
      <w:lvlText w:val="•"/>
      <w:lvlJc w:val="left"/>
      <w:pPr>
        <w:ind w:left="2129" w:hanging="245"/>
      </w:pPr>
      <w:rPr>
        <w:rFonts w:hint="default"/>
      </w:rPr>
    </w:lvl>
    <w:lvl w:ilvl="3" w:tplc="7D74636C">
      <w:numFmt w:val="bullet"/>
      <w:lvlText w:val="•"/>
      <w:lvlJc w:val="left"/>
      <w:pPr>
        <w:ind w:left="3123" w:hanging="245"/>
      </w:pPr>
      <w:rPr>
        <w:rFonts w:hint="default"/>
      </w:rPr>
    </w:lvl>
    <w:lvl w:ilvl="4" w:tplc="B33CB3B6">
      <w:numFmt w:val="bullet"/>
      <w:lvlText w:val="•"/>
      <w:lvlJc w:val="left"/>
      <w:pPr>
        <w:ind w:left="4118" w:hanging="245"/>
      </w:pPr>
      <w:rPr>
        <w:rFonts w:hint="default"/>
      </w:rPr>
    </w:lvl>
    <w:lvl w:ilvl="5" w:tplc="BE9AD52C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8B5A5E10">
      <w:numFmt w:val="bullet"/>
      <w:lvlText w:val="•"/>
      <w:lvlJc w:val="left"/>
      <w:pPr>
        <w:ind w:left="6107" w:hanging="245"/>
      </w:pPr>
      <w:rPr>
        <w:rFonts w:hint="default"/>
      </w:rPr>
    </w:lvl>
    <w:lvl w:ilvl="7" w:tplc="20D62076">
      <w:numFmt w:val="bullet"/>
      <w:lvlText w:val="•"/>
      <w:lvlJc w:val="left"/>
      <w:pPr>
        <w:ind w:left="7102" w:hanging="245"/>
      </w:pPr>
      <w:rPr>
        <w:rFonts w:hint="default"/>
      </w:rPr>
    </w:lvl>
    <w:lvl w:ilvl="8" w:tplc="C7CA2BDE">
      <w:numFmt w:val="bullet"/>
      <w:lvlText w:val="•"/>
      <w:lvlJc w:val="left"/>
      <w:pPr>
        <w:ind w:left="8097" w:hanging="245"/>
      </w:pPr>
      <w:rPr>
        <w:rFonts w:hint="default"/>
      </w:rPr>
    </w:lvl>
  </w:abstractNum>
  <w:abstractNum w:abstractNumId="4" w15:restartNumberingAfterBreak="0">
    <w:nsid w:val="15E778CB"/>
    <w:multiLevelType w:val="hybridMultilevel"/>
    <w:tmpl w:val="52EA4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CEA"/>
    <w:multiLevelType w:val="hybridMultilevel"/>
    <w:tmpl w:val="E014E0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22A9"/>
    <w:multiLevelType w:val="hybridMultilevel"/>
    <w:tmpl w:val="E8D02910"/>
    <w:lvl w:ilvl="0" w:tplc="CF34BDCA">
      <w:start w:val="1"/>
      <w:numFmt w:val="lowerLetter"/>
      <w:lvlText w:val="%1)"/>
      <w:lvlJc w:val="left"/>
      <w:pPr>
        <w:ind w:left="378" w:hanging="24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C76C566">
      <w:numFmt w:val="bullet"/>
      <w:lvlText w:val="•"/>
      <w:lvlJc w:val="left"/>
      <w:pPr>
        <w:ind w:left="1350" w:hanging="240"/>
      </w:pPr>
      <w:rPr>
        <w:rFonts w:hint="default"/>
      </w:rPr>
    </w:lvl>
    <w:lvl w:ilvl="2" w:tplc="75ACBAEC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913AD038">
      <w:numFmt w:val="bullet"/>
      <w:lvlText w:val="•"/>
      <w:lvlJc w:val="left"/>
      <w:pPr>
        <w:ind w:left="3291" w:hanging="240"/>
      </w:pPr>
      <w:rPr>
        <w:rFonts w:hint="default"/>
      </w:rPr>
    </w:lvl>
    <w:lvl w:ilvl="4" w:tplc="88D6DEFA">
      <w:numFmt w:val="bullet"/>
      <w:lvlText w:val="•"/>
      <w:lvlJc w:val="left"/>
      <w:pPr>
        <w:ind w:left="4262" w:hanging="240"/>
      </w:pPr>
      <w:rPr>
        <w:rFonts w:hint="default"/>
      </w:rPr>
    </w:lvl>
    <w:lvl w:ilvl="5" w:tplc="B8BA4EF0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CE78903C">
      <w:numFmt w:val="bullet"/>
      <w:lvlText w:val="•"/>
      <w:lvlJc w:val="left"/>
      <w:pPr>
        <w:ind w:left="6203" w:hanging="240"/>
      </w:pPr>
      <w:rPr>
        <w:rFonts w:hint="default"/>
      </w:rPr>
    </w:lvl>
    <w:lvl w:ilvl="7" w:tplc="F0520C3A">
      <w:numFmt w:val="bullet"/>
      <w:lvlText w:val="•"/>
      <w:lvlJc w:val="left"/>
      <w:pPr>
        <w:ind w:left="7174" w:hanging="240"/>
      </w:pPr>
      <w:rPr>
        <w:rFonts w:hint="default"/>
      </w:rPr>
    </w:lvl>
    <w:lvl w:ilvl="8" w:tplc="938AAC64">
      <w:numFmt w:val="bullet"/>
      <w:lvlText w:val="•"/>
      <w:lvlJc w:val="left"/>
      <w:pPr>
        <w:ind w:left="8145" w:hanging="240"/>
      </w:pPr>
      <w:rPr>
        <w:rFonts w:hint="default"/>
      </w:rPr>
    </w:lvl>
  </w:abstractNum>
  <w:abstractNum w:abstractNumId="7" w15:restartNumberingAfterBreak="0">
    <w:nsid w:val="3AF75798"/>
    <w:multiLevelType w:val="hybridMultilevel"/>
    <w:tmpl w:val="06EA87D4"/>
    <w:lvl w:ilvl="0" w:tplc="B48613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52E29"/>
    <w:multiLevelType w:val="hybridMultilevel"/>
    <w:tmpl w:val="3DD8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1C4B"/>
    <w:multiLevelType w:val="hybridMultilevel"/>
    <w:tmpl w:val="542A54C0"/>
    <w:lvl w:ilvl="0" w:tplc="4FBE7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3E5"/>
    <w:multiLevelType w:val="hybridMultilevel"/>
    <w:tmpl w:val="0F84A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B21DF"/>
    <w:multiLevelType w:val="hybridMultilevel"/>
    <w:tmpl w:val="2340BDE4"/>
    <w:lvl w:ilvl="0" w:tplc="C7BA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1453"/>
    <w:multiLevelType w:val="hybridMultilevel"/>
    <w:tmpl w:val="ACB42140"/>
    <w:lvl w:ilvl="0" w:tplc="ECA4F30A">
      <w:start w:val="19"/>
      <w:numFmt w:val="bullet"/>
      <w:lvlText w:val="▪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83641"/>
    <w:multiLevelType w:val="hybridMultilevel"/>
    <w:tmpl w:val="5A5842AC"/>
    <w:lvl w:ilvl="0" w:tplc="4C3026CE">
      <w:start w:val="1"/>
      <w:numFmt w:val="lowerLetter"/>
      <w:lvlText w:val="%1)"/>
      <w:lvlJc w:val="left"/>
      <w:pPr>
        <w:ind w:left="138" w:hanging="245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234A2278">
      <w:start w:val="1"/>
      <w:numFmt w:val="upperLetter"/>
      <w:lvlText w:val="%2)"/>
      <w:lvlJc w:val="left"/>
      <w:pPr>
        <w:ind w:left="138" w:hanging="303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</w:rPr>
    </w:lvl>
    <w:lvl w:ilvl="2" w:tplc="AAA881C6">
      <w:numFmt w:val="bullet"/>
      <w:lvlText w:val="-"/>
      <w:lvlJc w:val="left"/>
      <w:pPr>
        <w:ind w:left="101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F19C96A8">
      <w:numFmt w:val="bullet"/>
      <w:lvlText w:val="•"/>
      <w:lvlJc w:val="left"/>
      <w:pPr>
        <w:ind w:left="3034" w:hanging="130"/>
      </w:pPr>
      <w:rPr>
        <w:rFonts w:hint="default"/>
      </w:rPr>
    </w:lvl>
    <w:lvl w:ilvl="4" w:tplc="28D85ED0">
      <w:numFmt w:val="bullet"/>
      <w:lvlText w:val="•"/>
      <w:lvlJc w:val="left"/>
      <w:pPr>
        <w:ind w:left="4042" w:hanging="130"/>
      </w:pPr>
      <w:rPr>
        <w:rFonts w:hint="default"/>
      </w:rPr>
    </w:lvl>
    <w:lvl w:ilvl="5" w:tplc="D16E1AE4">
      <w:numFmt w:val="bullet"/>
      <w:lvlText w:val="•"/>
      <w:lvlJc w:val="left"/>
      <w:pPr>
        <w:ind w:left="5049" w:hanging="130"/>
      </w:pPr>
      <w:rPr>
        <w:rFonts w:hint="default"/>
      </w:rPr>
    </w:lvl>
    <w:lvl w:ilvl="6" w:tplc="F7B47B14">
      <w:numFmt w:val="bullet"/>
      <w:lvlText w:val="•"/>
      <w:lvlJc w:val="left"/>
      <w:pPr>
        <w:ind w:left="6056" w:hanging="130"/>
      </w:pPr>
      <w:rPr>
        <w:rFonts w:hint="default"/>
      </w:rPr>
    </w:lvl>
    <w:lvl w:ilvl="7" w:tplc="4BF45EE8">
      <w:numFmt w:val="bullet"/>
      <w:lvlText w:val="•"/>
      <w:lvlJc w:val="left"/>
      <w:pPr>
        <w:ind w:left="7064" w:hanging="130"/>
      </w:pPr>
      <w:rPr>
        <w:rFonts w:hint="default"/>
      </w:rPr>
    </w:lvl>
    <w:lvl w:ilvl="8" w:tplc="511CF0AA">
      <w:numFmt w:val="bullet"/>
      <w:lvlText w:val="•"/>
      <w:lvlJc w:val="left"/>
      <w:pPr>
        <w:ind w:left="8071" w:hanging="130"/>
      </w:pPr>
      <w:rPr>
        <w:rFonts w:hint="default"/>
      </w:rPr>
    </w:lvl>
  </w:abstractNum>
  <w:abstractNum w:abstractNumId="14" w15:restartNumberingAfterBreak="0">
    <w:nsid w:val="7FD155EA"/>
    <w:multiLevelType w:val="hybridMultilevel"/>
    <w:tmpl w:val="35847388"/>
    <w:lvl w:ilvl="0" w:tplc="CB4E0E8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8FA"/>
    <w:multiLevelType w:val="hybridMultilevel"/>
    <w:tmpl w:val="320AF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4"/>
  </w:num>
  <w:num w:numId="9">
    <w:abstractNumId w:val="1"/>
  </w:num>
  <w:num w:numId="10">
    <w:abstractNumId w:val="15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61"/>
    <w:rsid w:val="00016392"/>
    <w:rsid w:val="0006203F"/>
    <w:rsid w:val="00063C87"/>
    <w:rsid w:val="0006445D"/>
    <w:rsid w:val="00066A88"/>
    <w:rsid w:val="00080328"/>
    <w:rsid w:val="000849D0"/>
    <w:rsid w:val="00091032"/>
    <w:rsid w:val="000A315B"/>
    <w:rsid w:val="000A42E8"/>
    <w:rsid w:val="000C0060"/>
    <w:rsid w:val="000F4BF7"/>
    <w:rsid w:val="00123A23"/>
    <w:rsid w:val="001669C4"/>
    <w:rsid w:val="001801C5"/>
    <w:rsid w:val="00195B36"/>
    <w:rsid w:val="001A10C7"/>
    <w:rsid w:val="001D18EB"/>
    <w:rsid w:val="001D401B"/>
    <w:rsid w:val="001E6D9A"/>
    <w:rsid w:val="001F7019"/>
    <w:rsid w:val="00201690"/>
    <w:rsid w:val="00224C61"/>
    <w:rsid w:val="0023766D"/>
    <w:rsid w:val="00280A0F"/>
    <w:rsid w:val="002A5F32"/>
    <w:rsid w:val="002B6C8D"/>
    <w:rsid w:val="00310721"/>
    <w:rsid w:val="00344D1A"/>
    <w:rsid w:val="003B3502"/>
    <w:rsid w:val="003B3725"/>
    <w:rsid w:val="003D2ACF"/>
    <w:rsid w:val="003D4FD2"/>
    <w:rsid w:val="003E0451"/>
    <w:rsid w:val="00437112"/>
    <w:rsid w:val="00437973"/>
    <w:rsid w:val="00445680"/>
    <w:rsid w:val="00467A21"/>
    <w:rsid w:val="00485CB1"/>
    <w:rsid w:val="00487649"/>
    <w:rsid w:val="004A2427"/>
    <w:rsid w:val="004A283E"/>
    <w:rsid w:val="004D42C9"/>
    <w:rsid w:val="00506830"/>
    <w:rsid w:val="005171E5"/>
    <w:rsid w:val="00555102"/>
    <w:rsid w:val="00567952"/>
    <w:rsid w:val="00590A3D"/>
    <w:rsid w:val="005B46DA"/>
    <w:rsid w:val="005E67A1"/>
    <w:rsid w:val="0063001B"/>
    <w:rsid w:val="006434C5"/>
    <w:rsid w:val="00645810"/>
    <w:rsid w:val="006A5804"/>
    <w:rsid w:val="006B56E2"/>
    <w:rsid w:val="006E554C"/>
    <w:rsid w:val="00700F5B"/>
    <w:rsid w:val="00701F12"/>
    <w:rsid w:val="00710681"/>
    <w:rsid w:val="00712161"/>
    <w:rsid w:val="00730E27"/>
    <w:rsid w:val="0074648C"/>
    <w:rsid w:val="00757742"/>
    <w:rsid w:val="00760683"/>
    <w:rsid w:val="00787EB9"/>
    <w:rsid w:val="007C6D47"/>
    <w:rsid w:val="007D7DDE"/>
    <w:rsid w:val="007E3971"/>
    <w:rsid w:val="008056C2"/>
    <w:rsid w:val="0081635F"/>
    <w:rsid w:val="008246E5"/>
    <w:rsid w:val="00825C37"/>
    <w:rsid w:val="0084527D"/>
    <w:rsid w:val="008C3C02"/>
    <w:rsid w:val="008D1F89"/>
    <w:rsid w:val="008F640F"/>
    <w:rsid w:val="009067BA"/>
    <w:rsid w:val="009106DD"/>
    <w:rsid w:val="00917937"/>
    <w:rsid w:val="00922BB0"/>
    <w:rsid w:val="00933FAA"/>
    <w:rsid w:val="00934632"/>
    <w:rsid w:val="00967C01"/>
    <w:rsid w:val="00993145"/>
    <w:rsid w:val="009A41BC"/>
    <w:rsid w:val="009B106B"/>
    <w:rsid w:val="009D2F3B"/>
    <w:rsid w:val="009E544C"/>
    <w:rsid w:val="009F49E6"/>
    <w:rsid w:val="00A079D2"/>
    <w:rsid w:val="00A22385"/>
    <w:rsid w:val="00A26A6F"/>
    <w:rsid w:val="00A51111"/>
    <w:rsid w:val="00A560E8"/>
    <w:rsid w:val="00A65A8D"/>
    <w:rsid w:val="00AB71C9"/>
    <w:rsid w:val="00AD2396"/>
    <w:rsid w:val="00B06219"/>
    <w:rsid w:val="00B26E9F"/>
    <w:rsid w:val="00B4688A"/>
    <w:rsid w:val="00BE1330"/>
    <w:rsid w:val="00C044B8"/>
    <w:rsid w:val="00C0503C"/>
    <w:rsid w:val="00C11358"/>
    <w:rsid w:val="00C231BA"/>
    <w:rsid w:val="00C625E1"/>
    <w:rsid w:val="00CA42E3"/>
    <w:rsid w:val="00CB02DF"/>
    <w:rsid w:val="00CB3888"/>
    <w:rsid w:val="00CC79F2"/>
    <w:rsid w:val="00CD5294"/>
    <w:rsid w:val="00D00B2A"/>
    <w:rsid w:val="00D04DFC"/>
    <w:rsid w:val="00D304C6"/>
    <w:rsid w:val="00D363DA"/>
    <w:rsid w:val="00D4475D"/>
    <w:rsid w:val="00D44954"/>
    <w:rsid w:val="00D51E1C"/>
    <w:rsid w:val="00D5323C"/>
    <w:rsid w:val="00D535B3"/>
    <w:rsid w:val="00D56F02"/>
    <w:rsid w:val="00D97228"/>
    <w:rsid w:val="00DB7514"/>
    <w:rsid w:val="00DE1B83"/>
    <w:rsid w:val="00DE5068"/>
    <w:rsid w:val="00E379A3"/>
    <w:rsid w:val="00E53FCA"/>
    <w:rsid w:val="00E55437"/>
    <w:rsid w:val="00E613F5"/>
    <w:rsid w:val="00E641C1"/>
    <w:rsid w:val="00EF6BA1"/>
    <w:rsid w:val="00F05A2B"/>
    <w:rsid w:val="00F2215F"/>
    <w:rsid w:val="00F335DB"/>
    <w:rsid w:val="00F47055"/>
    <w:rsid w:val="00F517A6"/>
    <w:rsid w:val="00F865A2"/>
    <w:rsid w:val="00F9298A"/>
    <w:rsid w:val="00FC10EF"/>
    <w:rsid w:val="00FC51BC"/>
    <w:rsid w:val="00FC74C7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9DD"/>
  <w15:docId w15:val="{A6B33282-3811-4E32-8622-499E35D2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03C"/>
  </w:style>
  <w:style w:type="paragraph" w:styleId="Nadpis1">
    <w:name w:val="heading 1"/>
    <w:basedOn w:val="Normln"/>
    <w:next w:val="Normln"/>
    <w:link w:val="Nadpis1Char"/>
    <w:uiPriority w:val="9"/>
    <w:qFormat/>
    <w:rsid w:val="00C0503C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503C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503C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503C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503C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503C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503C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503C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503C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C6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4C6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E544C"/>
    <w:pPr>
      <w:ind w:left="720"/>
      <w:contextualSpacing/>
    </w:pPr>
  </w:style>
  <w:style w:type="character" w:customStyle="1" w:styleId="Bodytext">
    <w:name w:val="Body text_"/>
    <w:basedOn w:val="Standardnpsmoodstavce"/>
    <w:link w:val="Zkladntext2"/>
    <w:rsid w:val="009E544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Bodytext3">
    <w:name w:val="Body text (3)_"/>
    <w:basedOn w:val="Standardnpsmoodstavce"/>
    <w:link w:val="Bodytext30"/>
    <w:rsid w:val="009E544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Zkladntext2">
    <w:name w:val="Základní text2"/>
    <w:basedOn w:val="Normln"/>
    <w:link w:val="Bodytext"/>
    <w:rsid w:val="009E544C"/>
    <w:pPr>
      <w:shd w:val="clear" w:color="auto" w:fill="FFFFFF"/>
      <w:spacing w:before="780" w:after="300" w:line="299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Bodytext30">
    <w:name w:val="Body text (3)"/>
    <w:basedOn w:val="Normln"/>
    <w:link w:val="Bodytext3"/>
    <w:rsid w:val="009E544C"/>
    <w:pPr>
      <w:shd w:val="clear" w:color="auto" w:fill="FFFFFF"/>
      <w:spacing w:after="540" w:line="292" w:lineRule="exact"/>
      <w:jc w:val="both"/>
    </w:pPr>
    <w:rPr>
      <w:rFonts w:ascii="Calibri" w:eastAsia="Calibri" w:hAnsi="Calibri" w:cs="Calibri"/>
      <w:sz w:val="23"/>
      <w:szCs w:val="23"/>
    </w:rPr>
  </w:style>
  <w:style w:type="table" w:styleId="Mkatabulky">
    <w:name w:val="Table Grid"/>
    <w:basedOn w:val="Normlntabulka"/>
    <w:uiPriority w:val="59"/>
    <w:rsid w:val="009E544C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0503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C231BA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231BA"/>
    <w:rPr>
      <w:rFonts w:ascii="Book Antiqua" w:eastAsia="Book Antiqua" w:hAnsi="Book Antiqua" w:cs="Book Antiqua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F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4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68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B4688A"/>
    <w:rPr>
      <w:rFonts w:cs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79D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01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0503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503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503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503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503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5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50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5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50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050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503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03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C0503C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C0503C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C0503C"/>
    <w:rPr>
      <w:i/>
      <w:iCs/>
      <w:color w:val="auto"/>
    </w:rPr>
  </w:style>
  <w:style w:type="paragraph" w:styleId="Bezmezer">
    <w:name w:val="No Spacing"/>
    <w:uiPriority w:val="1"/>
    <w:qFormat/>
    <w:rsid w:val="00C0503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0503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0503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503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503C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C0503C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C0503C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C0503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0503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0503C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503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F12"/>
  </w:style>
  <w:style w:type="paragraph" w:styleId="Zpat">
    <w:name w:val="footer"/>
    <w:basedOn w:val="Normln"/>
    <w:link w:val="ZpatChar"/>
    <w:uiPriority w:val="99"/>
    <w:unhideWhenUsed/>
    <w:rsid w:val="007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.s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er@energo-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9674-E606-4868-AB6B-2E26A870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2006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Majer</cp:lastModifiedBy>
  <cp:revision>7</cp:revision>
  <cp:lastPrinted>2019-03-27T08:25:00Z</cp:lastPrinted>
  <dcterms:created xsi:type="dcterms:W3CDTF">2019-04-11T11:47:00Z</dcterms:created>
  <dcterms:modified xsi:type="dcterms:W3CDTF">2019-04-18T08:12:00Z</dcterms:modified>
</cp:coreProperties>
</file>